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75" w:rsidRPr="00C47F40" w:rsidRDefault="006B5375" w:rsidP="006B537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7F40">
        <w:rPr>
          <w:rFonts w:ascii="Times New Roman" w:hAnsi="Times New Roman" w:cs="Times New Roman"/>
          <w:b/>
          <w:sz w:val="36"/>
          <w:szCs w:val="36"/>
        </w:rPr>
        <w:t>Менеджер портфеля проектов</w:t>
      </w:r>
    </w:p>
    <w:p w:rsidR="006B5375" w:rsidRPr="006B5375" w:rsidRDefault="006B5375" w:rsidP="006B53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 xml:space="preserve">Менеджер портфеля проектов (англ. </w:t>
      </w:r>
      <w:proofErr w:type="spellStart"/>
      <w:r w:rsidRPr="006B5375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6B5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375">
        <w:rPr>
          <w:rFonts w:ascii="Times New Roman" w:hAnsi="Times New Roman" w:cs="Times New Roman"/>
          <w:sz w:val="24"/>
          <w:szCs w:val="24"/>
        </w:rPr>
        <w:t>portfolio</w:t>
      </w:r>
      <w:proofErr w:type="spellEnd"/>
      <w:r w:rsidRPr="006B5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375">
        <w:rPr>
          <w:rFonts w:ascii="Times New Roman" w:hAnsi="Times New Roman" w:cs="Times New Roman"/>
          <w:sz w:val="24"/>
          <w:szCs w:val="24"/>
        </w:rPr>
        <w:t>manager</w:t>
      </w:r>
      <w:proofErr w:type="spellEnd"/>
      <w:r w:rsidRPr="006B5375">
        <w:rPr>
          <w:rFonts w:ascii="Times New Roman" w:hAnsi="Times New Roman" w:cs="Times New Roman"/>
          <w:sz w:val="24"/>
          <w:szCs w:val="24"/>
        </w:rPr>
        <w:t>) – это сотрудник офиса управления проектами, обладающий набором знаний в области управления портфелем и управления проектами и ответственный за анализ, ранжирование и координацию имеющихся проектов, распределения ресурсов между ними и составление портфельных рисков.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37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 xml:space="preserve">    1 Обязанности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 xml:space="preserve">    2 Знания и умения портфельного менеджера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5375">
        <w:rPr>
          <w:rFonts w:ascii="Times New Roman" w:hAnsi="Times New Roman" w:cs="Times New Roman"/>
          <w:sz w:val="24"/>
          <w:szCs w:val="24"/>
        </w:rPr>
        <w:t xml:space="preserve">    </w:t>
      </w:r>
      <w:r w:rsidRPr="006B5375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Pr="006B5375">
        <w:rPr>
          <w:rFonts w:ascii="Times New Roman" w:hAnsi="Times New Roman" w:cs="Times New Roman"/>
          <w:sz w:val="24"/>
          <w:szCs w:val="24"/>
        </w:rPr>
        <w:t>Роль</w:t>
      </w:r>
      <w:r w:rsidRPr="006B53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5375">
        <w:rPr>
          <w:rFonts w:ascii="Times New Roman" w:hAnsi="Times New Roman" w:cs="Times New Roman"/>
          <w:sz w:val="24"/>
          <w:szCs w:val="24"/>
        </w:rPr>
        <w:t>проектного</w:t>
      </w:r>
      <w:r w:rsidRPr="006B53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5375">
        <w:rPr>
          <w:rFonts w:ascii="Times New Roman" w:hAnsi="Times New Roman" w:cs="Times New Roman"/>
          <w:sz w:val="24"/>
          <w:szCs w:val="24"/>
        </w:rPr>
        <w:t>менеджера</w:t>
      </w:r>
      <w:r w:rsidRPr="006B53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5375">
        <w:rPr>
          <w:rFonts w:ascii="Times New Roman" w:hAnsi="Times New Roman" w:cs="Times New Roman"/>
          <w:sz w:val="24"/>
          <w:szCs w:val="24"/>
        </w:rPr>
        <w:t>по</w:t>
      </w:r>
      <w:r w:rsidRPr="006B5375">
        <w:rPr>
          <w:rFonts w:ascii="Times New Roman" w:hAnsi="Times New Roman" w:cs="Times New Roman"/>
          <w:sz w:val="24"/>
          <w:szCs w:val="24"/>
          <w:lang w:val="en-US"/>
        </w:rPr>
        <w:t xml:space="preserve"> "The </w:t>
      </w:r>
      <w:proofErr w:type="spellStart"/>
      <w:r w:rsidRPr="006B5375">
        <w:rPr>
          <w:rFonts w:ascii="Times New Roman" w:hAnsi="Times New Roman" w:cs="Times New Roman"/>
          <w:sz w:val="24"/>
          <w:szCs w:val="24"/>
          <w:lang w:val="en-US"/>
        </w:rPr>
        <w:t>Standart</w:t>
      </w:r>
      <w:proofErr w:type="spellEnd"/>
      <w:r w:rsidRPr="006B5375">
        <w:rPr>
          <w:rFonts w:ascii="Times New Roman" w:hAnsi="Times New Roman" w:cs="Times New Roman"/>
          <w:sz w:val="24"/>
          <w:szCs w:val="24"/>
          <w:lang w:val="en-US"/>
        </w:rPr>
        <w:t xml:space="preserve"> for Portfolio Management"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6B5375">
        <w:rPr>
          <w:rFonts w:ascii="Times New Roman" w:hAnsi="Times New Roman" w:cs="Times New Roman"/>
          <w:sz w:val="24"/>
          <w:szCs w:val="24"/>
        </w:rPr>
        <w:t>3.1 Стратегическое выравнивание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 xml:space="preserve">        3.2 Методы и техника управления портфелем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 xml:space="preserve">        3.3 Методы и технологии по управлению программами и проектами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 xml:space="preserve">        3.4 Процесс развития и непрерывного улучшения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 xml:space="preserve">        3.5 Навыки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 xml:space="preserve">        3.6 Управление рисками и возможностями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 xml:space="preserve">    4 Используемые методики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 xml:space="preserve">    5 Литература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 xml:space="preserve">    6</w:t>
      </w:r>
      <w:proofErr w:type="gramStart"/>
      <w:r w:rsidRPr="006B537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B5375">
        <w:rPr>
          <w:rFonts w:ascii="Times New Roman" w:hAnsi="Times New Roman" w:cs="Times New Roman"/>
          <w:sz w:val="24"/>
          <w:szCs w:val="24"/>
        </w:rPr>
        <w:t>м. также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 xml:space="preserve">    7 Ссылки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375">
        <w:rPr>
          <w:rFonts w:ascii="Times New Roman" w:hAnsi="Times New Roman" w:cs="Times New Roman"/>
          <w:b/>
          <w:sz w:val="28"/>
          <w:szCs w:val="28"/>
        </w:rPr>
        <w:t>Обязанности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 xml:space="preserve">    Методология – разработка системы управления портфелем проектов с учетом особенностей фирмы, её внедрение и последующее развитие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 xml:space="preserve">    Расстановка приоритетов – оценка важности каждого отдельного проекта для соблюдения баланса в портфеле.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 xml:space="preserve">    Сотрудничество – менеджер портфеля должен иметь налаженную взаимосвязь со всеми руководителями проектов, портфельным советом и генеральным директором для осуществления обмена информации между проектами и отделами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 xml:space="preserve">    Координация – полученная информация должна быть проанализирована и на её основании менеджер с учетом приоритетов согласно методологии ОУП распределяет ресурсы между проектами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 xml:space="preserve">    Наставничество – курирование портфельной команды и снабжение её необходимой информацией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 xml:space="preserve">    Консультирование – информационная </w:t>
      </w:r>
      <w:proofErr w:type="gramStart"/>
      <w:r w:rsidRPr="006B5375">
        <w:rPr>
          <w:rFonts w:ascii="Times New Roman" w:hAnsi="Times New Roman" w:cs="Times New Roman"/>
          <w:sz w:val="24"/>
          <w:szCs w:val="24"/>
        </w:rPr>
        <w:t>поддержках</w:t>
      </w:r>
      <w:proofErr w:type="gramEnd"/>
      <w:r w:rsidRPr="006B5375">
        <w:rPr>
          <w:rFonts w:ascii="Times New Roman" w:hAnsi="Times New Roman" w:cs="Times New Roman"/>
          <w:sz w:val="24"/>
          <w:szCs w:val="24"/>
        </w:rPr>
        <w:t xml:space="preserve"> сотрудников фирмы, которая помогает каждому понимать общие стратегические цели компании и важность офиса управления проектами для достижения этих целей</w:t>
      </w:r>
    </w:p>
    <w:p w:rsid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 xml:space="preserve">    Работа с заинтересованными лицами - в обязанности менеджера портфеля входит частое общение со </w:t>
      </w:r>
      <w:proofErr w:type="spellStart"/>
      <w:r w:rsidRPr="006B5375">
        <w:rPr>
          <w:rFonts w:ascii="Times New Roman" w:hAnsi="Times New Roman" w:cs="Times New Roman"/>
          <w:sz w:val="24"/>
          <w:szCs w:val="24"/>
        </w:rPr>
        <w:t>стейкхолдерами</w:t>
      </w:r>
      <w:proofErr w:type="spellEnd"/>
      <w:r w:rsidRPr="006B5375">
        <w:rPr>
          <w:rFonts w:ascii="Times New Roman" w:hAnsi="Times New Roman" w:cs="Times New Roman"/>
          <w:sz w:val="24"/>
          <w:szCs w:val="24"/>
        </w:rPr>
        <w:t>. Для эффективного общения менеджер должен применять именно те методики и знания, которые соответствуют интересам заинтересованных сторон.</w:t>
      </w:r>
    </w:p>
    <w:p w:rsid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375">
        <w:rPr>
          <w:rFonts w:ascii="Times New Roman" w:hAnsi="Times New Roman" w:cs="Times New Roman"/>
          <w:b/>
          <w:sz w:val="28"/>
          <w:szCs w:val="28"/>
        </w:rPr>
        <w:t>Знания и умения портфельного менеджера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375">
        <w:rPr>
          <w:rFonts w:ascii="Times New Roman" w:hAnsi="Times New Roman" w:cs="Times New Roman"/>
          <w:b/>
          <w:sz w:val="28"/>
          <w:szCs w:val="28"/>
        </w:rPr>
        <w:t>Проектный менеджер должен: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>1. Понимать миссию, видение, цели и стратегии организации, её выгоды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>2. Понимать проектные и программные технологии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>3. Владеть коммуникационными и лидерскими навыками, уметь контактировать с высшим руководством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>4. Владеть методами определения метрик портфеля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>5. Знать отчётность о содержании и результатах портфеля (достижение целей, риски, использование ресурсов, финансы)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6B5375" w:rsidRDefault="006B5375" w:rsidP="006B53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5375">
        <w:rPr>
          <w:rFonts w:ascii="Times New Roman" w:hAnsi="Times New Roman" w:cs="Times New Roman"/>
          <w:b/>
          <w:sz w:val="28"/>
          <w:szCs w:val="28"/>
        </w:rPr>
        <w:t>Роль</w:t>
      </w:r>
      <w:r w:rsidRPr="006B537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B5375">
        <w:rPr>
          <w:rFonts w:ascii="Times New Roman" w:hAnsi="Times New Roman" w:cs="Times New Roman"/>
          <w:b/>
          <w:sz w:val="28"/>
          <w:szCs w:val="28"/>
        </w:rPr>
        <w:t>проектного</w:t>
      </w:r>
      <w:r w:rsidRPr="006B537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B5375">
        <w:rPr>
          <w:rFonts w:ascii="Times New Roman" w:hAnsi="Times New Roman" w:cs="Times New Roman"/>
          <w:b/>
          <w:sz w:val="28"/>
          <w:szCs w:val="28"/>
        </w:rPr>
        <w:t>менеджера</w:t>
      </w:r>
      <w:r w:rsidRPr="006B537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B5375">
        <w:rPr>
          <w:rFonts w:ascii="Times New Roman" w:hAnsi="Times New Roman" w:cs="Times New Roman"/>
          <w:b/>
          <w:sz w:val="28"/>
          <w:szCs w:val="28"/>
        </w:rPr>
        <w:t>по</w:t>
      </w:r>
      <w:r w:rsidRPr="006B537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"The </w:t>
      </w:r>
      <w:proofErr w:type="spellStart"/>
      <w:r w:rsidRPr="006B5375">
        <w:rPr>
          <w:rFonts w:ascii="Times New Roman" w:hAnsi="Times New Roman" w:cs="Times New Roman"/>
          <w:b/>
          <w:sz w:val="28"/>
          <w:szCs w:val="28"/>
          <w:lang w:val="en-US"/>
        </w:rPr>
        <w:t>Standart</w:t>
      </w:r>
      <w:proofErr w:type="spellEnd"/>
      <w:r w:rsidRPr="006B537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 Portfolio Management"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>Менеджер портфеля – обычно это главный менеджер или член управляющей команды, ответственный за создание, мониторинг и управление портфелями проектов по следующим направлениям: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>• Создание и/или поддержание структуры (идей) и методологии (основы методов и правил) для управления портфелями внутри организации;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>• Создание и/или поддержание процессов, относящихся к управлению портфелями (например, риск-менеджмент);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 xml:space="preserve">• Организация отбора, </w:t>
      </w:r>
      <w:proofErr w:type="spellStart"/>
      <w:r w:rsidRPr="006B5375">
        <w:rPr>
          <w:rFonts w:ascii="Times New Roman" w:hAnsi="Times New Roman" w:cs="Times New Roman"/>
          <w:sz w:val="24"/>
          <w:szCs w:val="24"/>
        </w:rPr>
        <w:t>приоритезации</w:t>
      </w:r>
      <w:proofErr w:type="spellEnd"/>
      <w:r w:rsidRPr="006B5375">
        <w:rPr>
          <w:rFonts w:ascii="Times New Roman" w:hAnsi="Times New Roman" w:cs="Times New Roman"/>
          <w:sz w:val="24"/>
          <w:szCs w:val="24"/>
        </w:rPr>
        <w:t xml:space="preserve"> и балансировки портфеля для обеспечения соотношения компонентов портфеля со стратегическими целями и приоритетам организации;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>• Создание и/или поддержание подходящей инфраструктуры и системы для поддержания процессов управления портфелем;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 xml:space="preserve">• Непрерывный пересмотр, перераспределение, </w:t>
      </w:r>
      <w:proofErr w:type="spellStart"/>
      <w:r w:rsidRPr="006B5375">
        <w:rPr>
          <w:rFonts w:ascii="Times New Roman" w:hAnsi="Times New Roman" w:cs="Times New Roman"/>
          <w:sz w:val="24"/>
          <w:szCs w:val="24"/>
        </w:rPr>
        <w:t>переприоритезация</w:t>
      </w:r>
      <w:proofErr w:type="spellEnd"/>
      <w:r w:rsidRPr="006B5375">
        <w:rPr>
          <w:rFonts w:ascii="Times New Roman" w:hAnsi="Times New Roman" w:cs="Times New Roman"/>
          <w:sz w:val="24"/>
          <w:szCs w:val="24"/>
        </w:rPr>
        <w:t xml:space="preserve"> и оптимизация портфеля и непрерывное обеспечение гибкости портфеля в зависимости от развивающихся целей организации и </w:t>
      </w:r>
      <w:proofErr w:type="gramStart"/>
      <w:r w:rsidRPr="006B5375">
        <w:rPr>
          <w:rFonts w:ascii="Times New Roman" w:hAnsi="Times New Roman" w:cs="Times New Roman"/>
          <w:sz w:val="24"/>
          <w:szCs w:val="24"/>
        </w:rPr>
        <w:t>рыночными</w:t>
      </w:r>
      <w:proofErr w:type="gramEnd"/>
      <w:r w:rsidRPr="006B5375">
        <w:rPr>
          <w:rFonts w:ascii="Times New Roman" w:hAnsi="Times New Roman" w:cs="Times New Roman"/>
          <w:sz w:val="24"/>
          <w:szCs w:val="24"/>
        </w:rPr>
        <w:t xml:space="preserve"> обстоятельств;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 xml:space="preserve">• Снабжение основных заинтересованных сторон своевременной информацией о выборе, </w:t>
      </w:r>
      <w:proofErr w:type="spellStart"/>
      <w:r w:rsidRPr="006B5375">
        <w:rPr>
          <w:rFonts w:ascii="Times New Roman" w:hAnsi="Times New Roman" w:cs="Times New Roman"/>
          <w:sz w:val="24"/>
          <w:szCs w:val="24"/>
        </w:rPr>
        <w:t>приоритезации</w:t>
      </w:r>
      <w:proofErr w:type="spellEnd"/>
      <w:r w:rsidRPr="006B5375">
        <w:rPr>
          <w:rFonts w:ascii="Times New Roman" w:hAnsi="Times New Roman" w:cs="Times New Roman"/>
          <w:sz w:val="24"/>
          <w:szCs w:val="24"/>
        </w:rPr>
        <w:t xml:space="preserve"> и исполнении проектов, а также раннее отслеживание (и вмешательство в) результатов по портфелю на определённых уровнях и рисков, которые влияют на исполнение портфеля;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>• Измерение и контроль ключевых организационных индикаторов эффективности, такие как ROI, NPV, PP, сбор требований по управлению, и обеспечение потребностей в своевременной осведомлённости для текущих или будущих инвесторов;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lastRenderedPageBreak/>
        <w:t>• Поддержание высокого уровня принятия решений для обеспечения своевременного и последовательного осведомления заинтересованных сторон о прогрессе, изменениях и неудачах компонентов портфеля;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>• Участие в программных и проектных пересмотрах для обеспечения высокого уровня поддержки и вовлеченности в важные вопросы по управлению;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6B537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B5375">
        <w:rPr>
          <w:rFonts w:ascii="Times New Roman" w:hAnsi="Times New Roman" w:cs="Times New Roman"/>
          <w:sz w:val="24"/>
          <w:szCs w:val="24"/>
        </w:rPr>
        <w:t xml:space="preserve"> чтобы быть успешным, менеджер портфеля обязан быть экспертом во всех областях по поддержке офиса управления программами/проектами, таких как: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>Стратегическое выравнивание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>Менедж</w:t>
      </w:r>
      <w:bookmarkStart w:id="0" w:name="_GoBack"/>
      <w:bookmarkEnd w:id="0"/>
      <w:r w:rsidRPr="006B5375">
        <w:rPr>
          <w:rFonts w:ascii="Times New Roman" w:hAnsi="Times New Roman" w:cs="Times New Roman"/>
          <w:sz w:val="24"/>
          <w:szCs w:val="24"/>
        </w:rPr>
        <w:t>ер портфеля должен чётко понимать стратегические цели и приоритеты организации и то, как портфель придерживается их. Во всех отчётах должны быть отражены финансовые и нефинансовые выгоды и риски для организации. Обычно Менеджер портфеля не создаёт стратегию организации, но он может принимать участие в этом процессе, который зависит от специфики организации. Однако Менеджер портфеля играет ключевую роль в достижении стратегических целей.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C47F40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F40">
        <w:rPr>
          <w:rFonts w:ascii="Times New Roman" w:hAnsi="Times New Roman" w:cs="Times New Roman"/>
          <w:b/>
          <w:sz w:val="28"/>
          <w:szCs w:val="28"/>
        </w:rPr>
        <w:t>Методы и техника управления портфелем</w:t>
      </w:r>
      <w:r w:rsidR="00C47F40" w:rsidRPr="00C47F40">
        <w:rPr>
          <w:rFonts w:ascii="Times New Roman" w:hAnsi="Times New Roman" w:cs="Times New Roman"/>
          <w:b/>
          <w:sz w:val="28"/>
          <w:szCs w:val="28"/>
        </w:rPr>
        <w:t>.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>Менеджер портфеля должен быть экспертом в использовании методов и техник по управлению портфелем, которые включают в себя как количественные, так и качественные методики. Например: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>• Методы выбора проектов;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>• Инструменты и методы по поддержке принятия решений на основе финансовых индикаторов компании (ROI, IRR);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 xml:space="preserve">• Алгоритмы </w:t>
      </w:r>
      <w:proofErr w:type="spellStart"/>
      <w:r w:rsidRPr="006B5375">
        <w:rPr>
          <w:rFonts w:ascii="Times New Roman" w:hAnsi="Times New Roman" w:cs="Times New Roman"/>
          <w:sz w:val="24"/>
          <w:szCs w:val="24"/>
        </w:rPr>
        <w:t>приоритезации</w:t>
      </w:r>
      <w:proofErr w:type="spellEnd"/>
      <w:r w:rsidRPr="006B5375">
        <w:rPr>
          <w:rFonts w:ascii="Times New Roman" w:hAnsi="Times New Roman" w:cs="Times New Roman"/>
          <w:sz w:val="24"/>
          <w:szCs w:val="24"/>
        </w:rPr>
        <w:t xml:space="preserve"> компонентов портфеля;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>• Возможности и способности моделирования методик и инструментов;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>• Аудит технологий по управлению проектами и программами;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>• Управление рискам организации и портфеля.</w:t>
      </w:r>
    </w:p>
    <w:p w:rsidR="00C47F40" w:rsidRPr="006B5375" w:rsidRDefault="00C47F40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C47F40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F40">
        <w:rPr>
          <w:rFonts w:ascii="Times New Roman" w:hAnsi="Times New Roman" w:cs="Times New Roman"/>
          <w:b/>
          <w:sz w:val="28"/>
          <w:szCs w:val="28"/>
        </w:rPr>
        <w:t>Методы и технологии по управлению программами и проектами</w:t>
      </w:r>
      <w:r w:rsidR="00C47F40">
        <w:rPr>
          <w:rFonts w:ascii="Times New Roman" w:hAnsi="Times New Roman" w:cs="Times New Roman"/>
          <w:b/>
          <w:sz w:val="28"/>
          <w:szCs w:val="28"/>
        </w:rPr>
        <w:t>.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>Менеджер портфеля должен быть экспертом в управлении проектами и программами для обеспечения правильных оценок по прогрессу компонентов портфеля и портфеля в целом. Более того менеджер портфеля должен знать все детали и отчеты по проектам высокого уровня, необходимые для определения наилучших условий для каждого объекта управления</w:t>
      </w:r>
      <w:proofErr w:type="gramStart"/>
      <w:r w:rsidRPr="006B537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B5375">
        <w:rPr>
          <w:rFonts w:ascii="Times New Roman" w:hAnsi="Times New Roman" w:cs="Times New Roman"/>
          <w:sz w:val="24"/>
          <w:szCs w:val="24"/>
        </w:rPr>
        <w:t xml:space="preserve"> Методы контроля жизненного цикла портфеля, такие как мониторинг соответствие стандартам и оценка прогресса через стоимостной анализ прибыли, должны быть подогнаны под процессы управления организационными проектами и программами.</w:t>
      </w:r>
    </w:p>
    <w:p w:rsidR="00C47F40" w:rsidRDefault="00C47F40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7F40" w:rsidRDefault="00C47F40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7F40" w:rsidRDefault="00C47F40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7F40" w:rsidRDefault="00C47F40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7F40" w:rsidRPr="006B5375" w:rsidRDefault="00C47F40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C47F40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F40">
        <w:rPr>
          <w:rFonts w:ascii="Times New Roman" w:hAnsi="Times New Roman" w:cs="Times New Roman"/>
          <w:b/>
          <w:sz w:val="28"/>
          <w:szCs w:val="28"/>
        </w:rPr>
        <w:t>Процесс развития и непрерывного улучшения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 xml:space="preserve">Менеджер портфеля должен знать все методы развития и постоянного улучшения портфеля. Это поможет сделать лучше большинство важных процессов в управлении портфелем. Кроме того Менеджер портфеля должен хорошо знать принципы и методологии по управлению качеством портфеля и проектов в частности. Основные навыки в бизнесе. Обычно, успешный Менеджер портфеля имеет хорошо развитое чутье в бизнесе. Менеджер портфеля знает всё </w:t>
      </w:r>
      <w:proofErr w:type="gramStart"/>
      <w:r w:rsidRPr="006B537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B5375">
        <w:rPr>
          <w:rFonts w:ascii="Times New Roman" w:hAnsi="Times New Roman" w:cs="Times New Roman"/>
          <w:sz w:val="24"/>
          <w:szCs w:val="24"/>
        </w:rPr>
        <w:t xml:space="preserve"> основных рынках, базах покупателей, конкуренции, условиях, стандартах, политическому и экономическому окружению, и о подходящем стиле руководства. Менеджер портфеля должен обладать аналитическими навыками для контроля портфельной базы и анализа отчётов по исполнению портфеля. Эти концепции включают: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>• Понимание ключевых финансовых принципов;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>• Способность создавать, использовать и применять оценки по ключевым; финансовым индикаторам для успешного исполнения портфеля;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>• Способность анализировать финансовую информацию и тенденции исполнения;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 xml:space="preserve">• Способность эффективной оценки положения бизнеса для </w:t>
      </w:r>
      <w:r w:rsidR="00C47F40">
        <w:rPr>
          <w:rFonts w:ascii="Times New Roman" w:hAnsi="Times New Roman" w:cs="Times New Roman"/>
          <w:sz w:val="24"/>
          <w:szCs w:val="24"/>
        </w:rPr>
        <w:t>определённых процессов портфеля.</w:t>
      </w:r>
    </w:p>
    <w:p w:rsidR="00C47F40" w:rsidRPr="006B5375" w:rsidRDefault="00C47F40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C47F40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F40">
        <w:rPr>
          <w:rFonts w:ascii="Times New Roman" w:hAnsi="Times New Roman" w:cs="Times New Roman"/>
          <w:b/>
          <w:sz w:val="24"/>
          <w:szCs w:val="24"/>
        </w:rPr>
        <w:t>Навыки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 xml:space="preserve">Менеджер портфеля проектов должен сочетать в себе множество знаний и умений из разных областей менеджмента. Прежде </w:t>
      </w:r>
      <w:proofErr w:type="gramStart"/>
      <w:r w:rsidRPr="006B5375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6B5375">
        <w:rPr>
          <w:rFonts w:ascii="Times New Roman" w:hAnsi="Times New Roman" w:cs="Times New Roman"/>
          <w:sz w:val="24"/>
          <w:szCs w:val="24"/>
        </w:rPr>
        <w:t xml:space="preserve"> это навыки руководства и управления, а также взаимодействия с начальством, структурными подразделениями фирмы и </w:t>
      </w:r>
      <w:proofErr w:type="spellStart"/>
      <w:r w:rsidRPr="006B5375">
        <w:rPr>
          <w:rFonts w:ascii="Times New Roman" w:hAnsi="Times New Roman" w:cs="Times New Roman"/>
          <w:sz w:val="24"/>
          <w:szCs w:val="24"/>
        </w:rPr>
        <w:t>стейкхолдерами</w:t>
      </w:r>
      <w:proofErr w:type="spellEnd"/>
      <w:r w:rsidRPr="006B5375">
        <w:rPr>
          <w:rFonts w:ascii="Times New Roman" w:hAnsi="Times New Roman" w:cs="Times New Roman"/>
          <w:sz w:val="24"/>
          <w:szCs w:val="24"/>
        </w:rPr>
        <w:t xml:space="preserve">. Кроме того, будучи командным игроком, менеджер портфеля обязан уметь управлять персоналом, нанимая и удерживая членов группы путем вознаграждений, мотивации, личного развития, продвижения и т.д. Все навыки должны применяться в одном ключе вместе </w:t>
      </w:r>
      <w:proofErr w:type="gramStart"/>
      <w:r w:rsidRPr="006B53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5375">
        <w:rPr>
          <w:rFonts w:ascii="Times New Roman" w:hAnsi="Times New Roman" w:cs="Times New Roman"/>
          <w:sz w:val="24"/>
          <w:szCs w:val="24"/>
        </w:rPr>
        <w:t xml:space="preserve"> стратегией фирмы с поправкой на культурные различие и личные характеристики сотрудников. Также среди навыков должны быть знания в областях управления конфликтами, коммуникаций, планирования, принятия решений и другие. Для эффективной работы менеджер портфеля должен адаптироваться к моделям принятия решений внутри организации.</w:t>
      </w:r>
    </w:p>
    <w:p w:rsidR="00C47F40" w:rsidRPr="006B5375" w:rsidRDefault="00C47F40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C47F40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F40">
        <w:rPr>
          <w:rFonts w:ascii="Times New Roman" w:hAnsi="Times New Roman" w:cs="Times New Roman"/>
          <w:b/>
          <w:sz w:val="24"/>
          <w:szCs w:val="24"/>
        </w:rPr>
        <w:t>Управление рисками и возможностями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 xml:space="preserve">У каждого портфеля есть свои возможности и угрозы. Менеджер обязан </w:t>
      </w:r>
      <w:proofErr w:type="gramStart"/>
      <w:r w:rsidRPr="006B5375">
        <w:rPr>
          <w:rFonts w:ascii="Times New Roman" w:hAnsi="Times New Roman" w:cs="Times New Roman"/>
          <w:sz w:val="24"/>
          <w:szCs w:val="24"/>
        </w:rPr>
        <w:t>понимать</w:t>
      </w:r>
      <w:proofErr w:type="gramEnd"/>
      <w:r w:rsidRPr="006B5375">
        <w:rPr>
          <w:rFonts w:ascii="Times New Roman" w:hAnsi="Times New Roman" w:cs="Times New Roman"/>
          <w:sz w:val="24"/>
          <w:szCs w:val="24"/>
        </w:rPr>
        <w:t xml:space="preserve"> как управлять этими знаниями, уделяя внимание всей имеющейся информации: бюджетное ограничение, окно возможностей, иные ограничения, интересы </w:t>
      </w:r>
      <w:proofErr w:type="spellStart"/>
      <w:r w:rsidRPr="006B5375">
        <w:rPr>
          <w:rFonts w:ascii="Times New Roman" w:hAnsi="Times New Roman" w:cs="Times New Roman"/>
          <w:sz w:val="24"/>
          <w:szCs w:val="24"/>
        </w:rPr>
        <w:t>стейкхолдеров</w:t>
      </w:r>
      <w:proofErr w:type="spellEnd"/>
      <w:r w:rsidRPr="006B5375">
        <w:rPr>
          <w:rFonts w:ascii="Times New Roman" w:hAnsi="Times New Roman" w:cs="Times New Roman"/>
          <w:sz w:val="24"/>
          <w:szCs w:val="24"/>
        </w:rPr>
        <w:t xml:space="preserve">, внешняя и внутренняя среда организации и иные важные данные. Управление рисками и возможностями подразумевают под собой процесс оценки, сортировки и анализа портфельных рисков и возможностей для создания мер по реагированию (смягчение/уклонение/предотвращение существующих угроз и меры по развитию перспективных направлений). Управление рисками играет особо важную роль, когда речь идет о особо важных частях портфеля, когда наличие риска в одном проекте с высоким приоритетом влияет на весь портфель в целом. Управление возможностями позволяет использовать потенциал компании, улучшая отдельные компоненты, что приводит к </w:t>
      </w:r>
      <w:r w:rsidRPr="006B5375">
        <w:rPr>
          <w:rFonts w:ascii="Times New Roman" w:hAnsi="Times New Roman" w:cs="Times New Roman"/>
          <w:sz w:val="24"/>
          <w:szCs w:val="24"/>
        </w:rPr>
        <w:lastRenderedPageBreak/>
        <w:t>повышению качества продукта, выводит качество на новый уровень и создает положительный имидж у фирмы.</w:t>
      </w:r>
    </w:p>
    <w:p w:rsidR="00C47F40" w:rsidRPr="006B5375" w:rsidRDefault="00C47F40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C47F40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F40">
        <w:rPr>
          <w:rFonts w:ascii="Times New Roman" w:hAnsi="Times New Roman" w:cs="Times New Roman"/>
          <w:b/>
          <w:sz w:val="24"/>
          <w:szCs w:val="24"/>
        </w:rPr>
        <w:t>Используемые методики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 xml:space="preserve">    SWOT анализ – предполагает рассмотрение внутренней и внешней среды организации для выявления сильных и слабых стороны фирмы, а также возможностей и угроз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 xml:space="preserve">    Анализ КУРО – логическое продолжение методики SWOT, предлагающее компенсировать слабые стороны, проводить усиление сильных сторон, реализовывать возможности и принимать меры по отражению угроз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 xml:space="preserve">    Ранжирование проектов – это комплексный анализ проектов по ряду критериев финансовых (таких как NPV, IRR, срок окупаемости, рентабельность) и не финансовых (соответствие стратегическим целям, влияние рисков, и </w:t>
      </w:r>
      <w:proofErr w:type="spellStart"/>
      <w:r w:rsidRPr="006B5375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6B5375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6B5375">
        <w:rPr>
          <w:rFonts w:ascii="Times New Roman" w:hAnsi="Times New Roman" w:cs="Times New Roman"/>
          <w:sz w:val="24"/>
          <w:szCs w:val="24"/>
        </w:rPr>
        <w:t xml:space="preserve">), где каждый критерий оценивается по 10-балльной шкале, после чего для каждого проекта берется средняя арифметическая по всем оценкам. Наилучшие проекты получат наибольший ранг и </w:t>
      </w:r>
      <w:proofErr w:type="gramStart"/>
      <w:r w:rsidRPr="006B5375">
        <w:rPr>
          <w:rFonts w:ascii="Times New Roman" w:hAnsi="Times New Roman" w:cs="Times New Roman"/>
          <w:sz w:val="24"/>
          <w:szCs w:val="24"/>
        </w:rPr>
        <w:t>будут</w:t>
      </w:r>
      <w:proofErr w:type="gramEnd"/>
      <w:r w:rsidRPr="006B5375">
        <w:rPr>
          <w:rFonts w:ascii="Times New Roman" w:hAnsi="Times New Roman" w:cs="Times New Roman"/>
          <w:sz w:val="24"/>
          <w:szCs w:val="24"/>
        </w:rPr>
        <w:t xml:space="preserve"> является более приоритетными для выполнения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 xml:space="preserve">    Анализ рисков – создается реестр рисков, где каждый риск подвергается качественному и количественному анализу (чаще всего для анализа рисков используется метод экспертных оценок). Для каждого риска выдвигаются меры по пресечению/уклонению/устранению угроз.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375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B5375">
        <w:rPr>
          <w:rFonts w:ascii="Times New Roman" w:hAnsi="Times New Roman" w:cs="Times New Roman"/>
          <w:sz w:val="24"/>
          <w:szCs w:val="24"/>
        </w:rPr>
        <w:t>Аньшин</w:t>
      </w:r>
      <w:proofErr w:type="spellEnd"/>
      <w:r w:rsidRPr="006B5375">
        <w:rPr>
          <w:rFonts w:ascii="Times New Roman" w:hAnsi="Times New Roman" w:cs="Times New Roman"/>
          <w:sz w:val="24"/>
          <w:szCs w:val="24"/>
        </w:rPr>
        <w:t xml:space="preserve"> В. М., Демкин И. В., Никонов И. М., Царьков И. Н. Модели управления портфелем проектов в условиях неопределенности. — М.: МАТИ, 2008.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B5375">
        <w:rPr>
          <w:rFonts w:ascii="Times New Roman" w:hAnsi="Times New Roman" w:cs="Times New Roman"/>
          <w:sz w:val="24"/>
          <w:szCs w:val="24"/>
        </w:rPr>
        <w:t>Кендалл</w:t>
      </w:r>
      <w:proofErr w:type="spellEnd"/>
      <w:r w:rsidRPr="006B5375">
        <w:rPr>
          <w:rFonts w:ascii="Times New Roman" w:hAnsi="Times New Roman" w:cs="Times New Roman"/>
          <w:sz w:val="24"/>
          <w:szCs w:val="24"/>
        </w:rPr>
        <w:t xml:space="preserve">, Д. И., </w:t>
      </w:r>
      <w:proofErr w:type="spellStart"/>
      <w:r w:rsidRPr="006B5375">
        <w:rPr>
          <w:rFonts w:ascii="Times New Roman" w:hAnsi="Times New Roman" w:cs="Times New Roman"/>
          <w:sz w:val="24"/>
          <w:szCs w:val="24"/>
        </w:rPr>
        <w:t>Роллинз</w:t>
      </w:r>
      <w:proofErr w:type="spellEnd"/>
      <w:r w:rsidRPr="006B5375">
        <w:rPr>
          <w:rFonts w:ascii="Times New Roman" w:hAnsi="Times New Roman" w:cs="Times New Roman"/>
          <w:sz w:val="24"/>
          <w:szCs w:val="24"/>
        </w:rPr>
        <w:t>, С. К. Современные методы: управления портфелями проектов и офис управления проектами. — Питер, 2004.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375">
        <w:rPr>
          <w:rFonts w:ascii="Times New Roman" w:hAnsi="Times New Roman" w:cs="Times New Roman"/>
          <w:sz w:val="24"/>
          <w:szCs w:val="24"/>
        </w:rPr>
        <w:t xml:space="preserve">    Матвеев А. А., Новиков Д. А., Цветков А. В. Модели и методы управления портфелями проектов. — М.: ПМСОФТ, 2005. — С. 206.</w:t>
      </w:r>
    </w:p>
    <w:p w:rsidR="006B5375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0562" w:rsidRPr="006B5375" w:rsidRDefault="006B5375" w:rsidP="006B5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5375">
        <w:rPr>
          <w:rFonts w:ascii="Times New Roman" w:hAnsi="Times New Roman" w:cs="Times New Roman"/>
          <w:sz w:val="24"/>
          <w:szCs w:val="24"/>
        </w:rPr>
        <w:t xml:space="preserve">    </w:t>
      </w:r>
      <w:r w:rsidRPr="006B5375">
        <w:rPr>
          <w:rFonts w:ascii="Times New Roman" w:hAnsi="Times New Roman" w:cs="Times New Roman"/>
          <w:sz w:val="24"/>
          <w:szCs w:val="24"/>
          <w:lang w:val="en-US"/>
        </w:rPr>
        <w:t xml:space="preserve">Project Management Institute. </w:t>
      </w:r>
      <w:proofErr w:type="gramStart"/>
      <w:r w:rsidRPr="006B5375">
        <w:rPr>
          <w:rFonts w:ascii="Times New Roman" w:hAnsi="Times New Roman" w:cs="Times New Roman"/>
          <w:sz w:val="24"/>
          <w:szCs w:val="24"/>
          <w:lang w:val="en-US"/>
        </w:rPr>
        <w:t>Standard for Portfolio Management, The.</w:t>
      </w:r>
      <w:proofErr w:type="gramEnd"/>
      <w:r w:rsidRPr="006B5375">
        <w:rPr>
          <w:rFonts w:ascii="Times New Roman" w:hAnsi="Times New Roman" w:cs="Times New Roman"/>
          <w:sz w:val="24"/>
          <w:szCs w:val="24"/>
          <w:lang w:val="en-US"/>
        </w:rPr>
        <w:t xml:space="preserve"> — PMI, 2006. </w:t>
      </w:r>
      <w:proofErr w:type="gramStart"/>
      <w:r w:rsidRPr="006B5375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6B5375">
        <w:rPr>
          <w:rFonts w:ascii="Times New Roman" w:hAnsi="Times New Roman" w:cs="Times New Roman"/>
          <w:sz w:val="24"/>
          <w:szCs w:val="24"/>
        </w:rPr>
        <w:t>С</w:t>
      </w:r>
      <w:r w:rsidRPr="006B5375">
        <w:rPr>
          <w:rFonts w:ascii="Times New Roman" w:hAnsi="Times New Roman" w:cs="Times New Roman"/>
          <w:sz w:val="24"/>
          <w:szCs w:val="24"/>
          <w:lang w:val="en-US"/>
        </w:rPr>
        <w:t>. 79.</w:t>
      </w:r>
      <w:proofErr w:type="gramEnd"/>
      <w:r w:rsidRPr="006B5375">
        <w:rPr>
          <w:rFonts w:ascii="Times New Roman" w:hAnsi="Times New Roman" w:cs="Times New Roman"/>
          <w:sz w:val="24"/>
          <w:szCs w:val="24"/>
          <w:lang w:val="en-US"/>
        </w:rPr>
        <w:t xml:space="preserve"> — ISBN 978-19-30-6-999-08.</w:t>
      </w:r>
    </w:p>
    <w:sectPr w:rsidR="00C30562" w:rsidRPr="006B53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353" w:rsidRDefault="002F1353" w:rsidP="006B5375">
      <w:pPr>
        <w:spacing w:after="0" w:line="240" w:lineRule="auto"/>
      </w:pPr>
      <w:r>
        <w:separator/>
      </w:r>
    </w:p>
  </w:endnote>
  <w:endnote w:type="continuationSeparator" w:id="0">
    <w:p w:rsidR="002F1353" w:rsidRDefault="002F1353" w:rsidP="006B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75" w:rsidRDefault="006B5375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A32E172111AD4FCDA6C0B46B20836AE1"/>
        </w:placeholder>
        <w:temporary/>
        <w:showingPlcHdr/>
      </w:sdtPr>
      <w:sdtContent>
        <w:r>
          <w:rPr>
            <w:rFonts w:asciiTheme="majorHAnsi" w:eastAsiaTheme="majorEastAsia" w:hAnsiTheme="majorHAnsi" w:cstheme="majorBidi"/>
          </w:rPr>
          <w:t>[Введите текст]</w:t>
        </w:r>
      </w:sdtContent>
    </w:sdt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C47F40" w:rsidRPr="00C47F40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</w:rPr>
      <w:fldChar w:fldCharType="end"/>
    </w:r>
  </w:p>
  <w:p w:rsidR="006B5375" w:rsidRDefault="006B53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353" w:rsidRDefault="002F1353" w:rsidP="006B5375">
      <w:pPr>
        <w:spacing w:after="0" w:line="240" w:lineRule="auto"/>
      </w:pPr>
      <w:r>
        <w:separator/>
      </w:r>
    </w:p>
  </w:footnote>
  <w:footnote w:type="continuationSeparator" w:id="0">
    <w:p w:rsidR="002F1353" w:rsidRDefault="002F1353" w:rsidP="006B5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27"/>
    <w:rsid w:val="002F1353"/>
    <w:rsid w:val="003D3B27"/>
    <w:rsid w:val="00596320"/>
    <w:rsid w:val="006B5375"/>
    <w:rsid w:val="009F38A6"/>
    <w:rsid w:val="00C30562"/>
    <w:rsid w:val="00C47F40"/>
    <w:rsid w:val="00C85B73"/>
    <w:rsid w:val="00CB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5375"/>
  </w:style>
  <w:style w:type="paragraph" w:styleId="a5">
    <w:name w:val="footer"/>
    <w:basedOn w:val="a"/>
    <w:link w:val="a6"/>
    <w:uiPriority w:val="99"/>
    <w:unhideWhenUsed/>
    <w:rsid w:val="006B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5375"/>
  </w:style>
  <w:style w:type="paragraph" w:styleId="a7">
    <w:name w:val="Balloon Text"/>
    <w:basedOn w:val="a"/>
    <w:link w:val="a8"/>
    <w:uiPriority w:val="99"/>
    <w:semiHidden/>
    <w:unhideWhenUsed/>
    <w:rsid w:val="006B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5375"/>
  </w:style>
  <w:style w:type="paragraph" w:styleId="a5">
    <w:name w:val="footer"/>
    <w:basedOn w:val="a"/>
    <w:link w:val="a6"/>
    <w:uiPriority w:val="99"/>
    <w:unhideWhenUsed/>
    <w:rsid w:val="006B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5375"/>
  </w:style>
  <w:style w:type="paragraph" w:styleId="a7">
    <w:name w:val="Balloon Text"/>
    <w:basedOn w:val="a"/>
    <w:link w:val="a8"/>
    <w:uiPriority w:val="99"/>
    <w:semiHidden/>
    <w:unhideWhenUsed/>
    <w:rsid w:val="006B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2E172111AD4FCDA6C0B46B20836A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DDBAE2-3D33-4BDE-B0B5-DDBE946C3A26}"/>
      </w:docPartPr>
      <w:docPartBody>
        <w:p w:rsidR="00000000" w:rsidRDefault="0081026E" w:rsidP="0081026E">
          <w:pPr>
            <w:pStyle w:val="A32E172111AD4FCDA6C0B46B20836AE1"/>
          </w:pPr>
          <w:r>
            <w:rPr>
              <w:rFonts w:asciiTheme="majorHAnsi" w:eastAsiaTheme="majorEastAsia" w:hAnsiTheme="majorHAnsi" w:cstheme="majorBidi"/>
            </w:rP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6E"/>
    <w:rsid w:val="0081026E"/>
    <w:rsid w:val="00DD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2E172111AD4FCDA6C0B46B20836AE1">
    <w:name w:val="A32E172111AD4FCDA6C0B46B20836AE1"/>
    <w:rsid w:val="0081026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2E172111AD4FCDA6C0B46B20836AE1">
    <w:name w:val="A32E172111AD4FCDA6C0B46B20836AE1"/>
    <w:rsid w:val="008102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1595</Words>
  <Characters>9098</Characters>
  <Application>Microsoft Office Word</Application>
  <DocSecurity>0</DocSecurity>
  <Lines>75</Lines>
  <Paragraphs>21</Paragraphs>
  <ScaleCrop>false</ScaleCrop>
  <Company>Microsoft Corporation</Company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</dc:creator>
  <cp:keywords/>
  <dc:description/>
  <cp:lastModifiedBy>ФИЛИН</cp:lastModifiedBy>
  <cp:revision>3</cp:revision>
  <dcterms:created xsi:type="dcterms:W3CDTF">2015-11-06T07:25:00Z</dcterms:created>
  <dcterms:modified xsi:type="dcterms:W3CDTF">2015-11-06T07:33:00Z</dcterms:modified>
</cp:coreProperties>
</file>