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B9" w:rsidRPr="00001AE5" w:rsidRDefault="00AB42B9" w:rsidP="004F7084">
      <w:pPr>
        <w:widowControl/>
        <w:tabs>
          <w:tab w:val="left" w:pos="709"/>
        </w:tabs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1AE5">
        <w:rPr>
          <w:rFonts w:ascii="Times New Roman" w:hAnsi="Times New Roman" w:cs="Times New Roman"/>
          <w:i/>
          <w:sz w:val="24"/>
          <w:szCs w:val="24"/>
        </w:rPr>
        <w:t>Текст постановления опубликован в Собрании законодательства Российской Федерации от 28 июня 2010 г. N 26 ст. 3365, в "Российской бизнес-газете" от 27 июля 2010 г. N 27</w:t>
      </w:r>
      <w:proofErr w:type="gramEnd"/>
    </w:p>
    <w:p w:rsidR="00AB42B9" w:rsidRPr="00001AE5" w:rsidRDefault="00AB42B9" w:rsidP="00EC5BD6">
      <w:pPr>
        <w:widowControl/>
        <w:shd w:val="clear" w:color="auto" w:fill="FFFFFF"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br/>
      </w:r>
    </w:p>
    <w:p w:rsidR="00AB42B9" w:rsidRPr="00001AE5" w:rsidRDefault="004F7084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001AE5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Определено, как проводится строительный контроль.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Он осуществляется в процессе строительства, реконструкции и капремонта объектов капстроительства.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 xml:space="preserve">Цель - проверить, соответствуют ли выполняемые работы проектной и рабочей документации, результатам инженерных изысканий, градостроительному плану земельного участка, </w:t>
      </w:r>
      <w:proofErr w:type="spellStart"/>
      <w:r w:rsidRPr="00001AE5">
        <w:rPr>
          <w:rFonts w:ascii="Times New Roman" w:hAnsi="Times New Roman" w:cs="Times New Roman"/>
          <w:i/>
          <w:sz w:val="24"/>
          <w:szCs w:val="24"/>
        </w:rPr>
        <w:t>техрегламентам</w:t>
      </w:r>
      <w:proofErr w:type="spellEnd"/>
      <w:r w:rsidRPr="00001AE5">
        <w:rPr>
          <w:rFonts w:ascii="Times New Roman" w:hAnsi="Times New Roman" w:cs="Times New Roman"/>
          <w:i/>
          <w:sz w:val="24"/>
          <w:szCs w:val="24"/>
        </w:rPr>
        <w:t>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Контроль проводится подрядчиком; застройщиком, заказчиком либо организацией, подготовившей проектную документацию и привлеченной по договору для соответствующих целей.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Установлен перечень контрольных мероприятий.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 xml:space="preserve">Так, подрядчик проверяет качество стройматериалов, изделий, конструкций и оборудования. Кроме того, соблюдение норм и правил складирования и хранения этой продукции, последовательность и состав технологических операций и т. д. Вместе с заказчиком подрядчик проводит освидетельствование работ, которые скрываются </w:t>
      </w:r>
      <w:proofErr w:type="gramStart"/>
      <w:r w:rsidRPr="00001AE5">
        <w:rPr>
          <w:rFonts w:ascii="Times New Roman" w:hAnsi="Times New Roman" w:cs="Times New Roman"/>
          <w:i/>
          <w:sz w:val="24"/>
          <w:szCs w:val="24"/>
        </w:rPr>
        <w:t>последующими</w:t>
      </w:r>
      <w:proofErr w:type="gramEnd"/>
      <w:r w:rsidRPr="00001AE5">
        <w:rPr>
          <w:rFonts w:ascii="Times New Roman" w:hAnsi="Times New Roman" w:cs="Times New Roman"/>
          <w:i/>
          <w:sz w:val="24"/>
          <w:szCs w:val="24"/>
        </w:rPr>
        <w:t>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Результаты контроля фиксируются в акте.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Определены нормативы расходов заказчика на контрольные мероприятия при строительстве объектов, полностью или частично финансируемых за счет федерального бюджета.</w:t>
      </w:r>
    </w:p>
    <w:p w:rsidR="00AB42B9" w:rsidRPr="00001AE5" w:rsidRDefault="00AB42B9" w:rsidP="00EC5BD6">
      <w:pPr>
        <w:widowControl/>
        <w:autoSpaceDE/>
        <w:autoSpaceDN/>
        <w:adjustRightInd/>
        <w:ind w:firstLine="851"/>
        <w:jc w:val="left"/>
        <w:rPr>
          <w:rFonts w:ascii="Times New Roman" w:hAnsi="Times New Roman" w:cs="Times New Roman"/>
          <w:i/>
          <w:sz w:val="24"/>
          <w:szCs w:val="24"/>
        </w:rPr>
      </w:pPr>
      <w:r w:rsidRPr="00001AE5">
        <w:rPr>
          <w:rFonts w:ascii="Times New Roman" w:hAnsi="Times New Roman" w:cs="Times New Roman"/>
          <w:i/>
          <w:sz w:val="24"/>
          <w:szCs w:val="24"/>
        </w:rPr>
        <w:t>Также закреплены нормативы численности работников заказчика, на которых возлагается контроль.</w:t>
      </w:r>
    </w:p>
    <w:p w:rsidR="00AB42B9" w:rsidRPr="00001AE5" w:rsidRDefault="00AB42B9" w:rsidP="00EC5BD6">
      <w:pPr>
        <w:widowControl/>
        <w:shd w:val="clear" w:color="auto" w:fill="FFFFFF"/>
        <w:autoSpaceDE/>
        <w:autoSpaceDN/>
        <w:adjustRightInd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br/>
      </w:r>
    </w:p>
    <w:p w:rsidR="00AB42B9" w:rsidRPr="00001AE5" w:rsidRDefault="00AB42B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0475F6" w:rsidRPr="00001AE5" w:rsidRDefault="000475F6" w:rsidP="000475F6"/>
    <w:p w:rsidR="00AB42B9" w:rsidRPr="00001AE5" w:rsidRDefault="00AB42B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AB42B9" w:rsidRPr="00001AE5" w:rsidRDefault="00AB42B9">
      <w:pPr>
        <w:pStyle w:val="1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001AE5">
        <w:rPr>
          <w:rStyle w:val="a4"/>
          <w:rFonts w:ascii="Times New Roman" w:hAnsi="Times New Roman" w:cs="Times New Roman"/>
          <w:color w:val="auto"/>
          <w:sz w:val="28"/>
          <w:szCs w:val="28"/>
        </w:rPr>
        <w:lastRenderedPageBreak/>
        <w:t>Постановление Правительства РФ</w:t>
      </w:r>
    </w:p>
    <w:p w:rsidR="003F0EC7" w:rsidRPr="00001AE5" w:rsidRDefault="003F0EC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01AE5">
        <w:rPr>
          <w:rStyle w:val="a4"/>
          <w:rFonts w:ascii="Times New Roman" w:hAnsi="Times New Roman" w:cs="Times New Roman"/>
          <w:color w:val="auto"/>
          <w:sz w:val="28"/>
          <w:szCs w:val="28"/>
        </w:rPr>
        <w:t>от 21 июня 2010 г. N 468</w:t>
      </w:r>
      <w:r w:rsidRPr="00001AE5">
        <w:rPr>
          <w:rStyle w:val="a4"/>
          <w:rFonts w:ascii="Times New Roman" w:hAnsi="Times New Roman" w:cs="Times New Roman"/>
          <w:color w:val="auto"/>
          <w:sz w:val="28"/>
          <w:szCs w:val="28"/>
        </w:rPr>
        <w:br/>
        <w:t>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частью 8 статьи 53</w:t>
      </w:r>
      <w:r w:rsidRPr="00001AE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01AE5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01AE5">
        <w:rPr>
          <w:rFonts w:ascii="Times New Roman" w:hAnsi="Times New Roman" w:cs="Times New Roman"/>
          <w:sz w:val="24"/>
          <w:szCs w:val="24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001AE5">
        <w:rPr>
          <w:rFonts w:ascii="Times New Roman" w:hAnsi="Times New Roman" w:cs="Times New Roman"/>
          <w:sz w:val="24"/>
          <w:szCs w:val="24"/>
        </w:rP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" w:name="sub_21"/>
      <w:bookmarkEnd w:id="1"/>
      <w:r w:rsidRPr="00001AE5">
        <w:rPr>
          <w:rFonts w:ascii="Times New Roman" w:hAnsi="Times New Roman" w:cs="Times New Roman"/>
          <w:sz w:val="24"/>
          <w:szCs w:val="24"/>
        </w:rP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" w:name="sub_22"/>
      <w:bookmarkEnd w:id="2"/>
      <w:proofErr w:type="gramStart"/>
      <w:r w:rsidRPr="00001AE5">
        <w:rPr>
          <w:rFonts w:ascii="Times New Roman" w:hAnsi="Times New Roman" w:cs="Times New Roman"/>
          <w:sz w:val="24"/>
          <w:szCs w:val="24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sub_21" w:history="1">
        <w:r w:rsidRPr="00001A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подпункте "а"</w:t>
        </w:r>
      </w:hyperlink>
      <w:r w:rsidRPr="00001AE5">
        <w:rPr>
          <w:rFonts w:ascii="Times New Roman" w:hAnsi="Times New Roman" w:cs="Times New Roman"/>
          <w:sz w:val="24"/>
          <w:szCs w:val="24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EC5BD6" w:rsidRPr="00001AE5" w:rsidRDefault="003F0EC7">
      <w:bookmarkStart w:id="4" w:name="sub_23"/>
      <w:bookmarkEnd w:id="3"/>
      <w:proofErr w:type="gramStart"/>
      <w:r w:rsidRPr="00001AE5">
        <w:rPr>
          <w:rFonts w:ascii="Times New Roman" w:hAnsi="Times New Roman" w:cs="Times New Roman"/>
          <w:sz w:val="24"/>
          <w:szCs w:val="24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пунктом 15</w:t>
      </w:r>
      <w:r w:rsidRPr="00001AE5">
        <w:rPr>
          <w:rFonts w:ascii="Times New Roman" w:hAnsi="Times New Roman" w:cs="Times New Roman"/>
          <w:sz w:val="24"/>
          <w:szCs w:val="24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 w:rsidRPr="00001AE5">
        <w:rPr>
          <w:rFonts w:ascii="Times New Roman" w:hAnsi="Times New Roman" w:cs="Times New Roman"/>
          <w:sz w:val="24"/>
          <w:szCs w:val="24"/>
        </w:rPr>
        <w:t xml:space="preserve"> вступления в силу настоящего постановления превысили установленный размер.</w:t>
      </w:r>
      <w:r w:rsidR="00EC5BD6" w:rsidRPr="00001AE5">
        <w:t xml:space="preserve"> </w:t>
      </w:r>
    </w:p>
    <w:p w:rsidR="00EC5BD6" w:rsidRPr="00001AE5" w:rsidRDefault="00EC5BD6" w:rsidP="00EC5BD6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  <w:r w:rsidRPr="00001AE5">
        <w:t xml:space="preserve"> </w:t>
      </w:r>
    </w:p>
    <w:p w:rsidR="003F0EC7" w:rsidRPr="00001AE5" w:rsidRDefault="00EC5BD6" w:rsidP="00EC5BD6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01AE5">
        <w:rPr>
          <w:rFonts w:ascii="Times New Roman" w:hAnsi="Times New Roman" w:cs="Times New Roman"/>
          <w:sz w:val="24"/>
          <w:szCs w:val="24"/>
        </w:rPr>
        <w:tab/>
        <w:t>В. Путин</w:t>
      </w:r>
    </w:p>
    <w:p w:rsidR="00EC5BD6" w:rsidRPr="00001AE5" w:rsidRDefault="00EC5BD6">
      <w:pPr>
        <w:rPr>
          <w:rFonts w:ascii="Times New Roman" w:hAnsi="Times New Roman" w:cs="Times New Roman"/>
          <w:sz w:val="24"/>
          <w:szCs w:val="24"/>
        </w:rPr>
      </w:pPr>
    </w:p>
    <w:bookmarkEnd w:id="4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pStyle w:val="afff1"/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Москва</w:t>
      </w:r>
    </w:p>
    <w:p w:rsidR="003F0EC7" w:rsidRPr="00001AE5" w:rsidRDefault="003F0EC7">
      <w:pPr>
        <w:pStyle w:val="afff1"/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21 июня 2010 г.</w:t>
      </w:r>
    </w:p>
    <w:p w:rsidR="003F0EC7" w:rsidRPr="00001AE5" w:rsidRDefault="003F0EC7">
      <w:pPr>
        <w:pStyle w:val="afff1"/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N 468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AB42B9" w:rsidRPr="00001AE5" w:rsidRDefault="00AB42B9">
      <w:pPr>
        <w:rPr>
          <w:rFonts w:ascii="Times New Roman" w:hAnsi="Times New Roman" w:cs="Times New Roman"/>
          <w:sz w:val="24"/>
          <w:szCs w:val="24"/>
        </w:rPr>
      </w:pPr>
    </w:p>
    <w:p w:rsidR="00AB42B9" w:rsidRPr="00001AE5" w:rsidRDefault="00AB42B9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AB42B9" w:rsidRPr="00001AE5" w:rsidRDefault="00AB42B9">
      <w:pPr>
        <w:rPr>
          <w:rFonts w:ascii="Times New Roman" w:hAnsi="Times New Roman" w:cs="Times New Roman"/>
          <w:sz w:val="24"/>
          <w:szCs w:val="24"/>
        </w:rPr>
      </w:pPr>
    </w:p>
    <w:p w:rsidR="00AB42B9" w:rsidRPr="00001AE5" w:rsidRDefault="00AB42B9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sub_1000"/>
      <w:r w:rsidRPr="00001AE5">
        <w:rPr>
          <w:rFonts w:ascii="Times New Roman" w:hAnsi="Times New Roman" w:cs="Times New Roman"/>
          <w:color w:val="auto"/>
          <w:sz w:val="32"/>
          <w:szCs w:val="32"/>
        </w:rPr>
        <w:lastRenderedPageBreak/>
        <w:t>Положение</w:t>
      </w:r>
      <w:r w:rsidRPr="00001AE5">
        <w:rPr>
          <w:rFonts w:ascii="Times New Roman" w:hAnsi="Times New Roman" w:cs="Times New Roman"/>
          <w:color w:val="auto"/>
          <w:sz w:val="32"/>
          <w:szCs w:val="32"/>
        </w:rPr>
        <w:br/>
        <w:t>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Pr="00001AE5">
        <w:rPr>
          <w:rFonts w:ascii="Times New Roman" w:hAnsi="Times New Roman" w:cs="Times New Roman"/>
          <w:color w:val="auto"/>
          <w:sz w:val="32"/>
          <w:szCs w:val="32"/>
        </w:rPr>
        <w:br/>
        <w:t xml:space="preserve">(утв. </w:t>
      </w:r>
      <w:r w:rsidRPr="00001AE5">
        <w:rPr>
          <w:rStyle w:val="a4"/>
          <w:rFonts w:ascii="Times New Roman" w:hAnsi="Times New Roman" w:cs="Times New Roman"/>
          <w:color w:val="auto"/>
          <w:sz w:val="32"/>
          <w:szCs w:val="32"/>
        </w:rPr>
        <w:t>постановлением</w:t>
      </w:r>
      <w:r w:rsidRPr="00001AE5">
        <w:rPr>
          <w:rFonts w:ascii="Times New Roman" w:hAnsi="Times New Roman" w:cs="Times New Roman"/>
          <w:color w:val="auto"/>
          <w:sz w:val="32"/>
          <w:szCs w:val="32"/>
        </w:rPr>
        <w:t xml:space="preserve"> Правительства РФ от 21 июня 2010 г. N 468)</w:t>
      </w:r>
    </w:p>
    <w:p w:rsidR="000475F6" w:rsidRPr="00001AE5" w:rsidRDefault="000475F6" w:rsidP="000475F6"/>
    <w:bookmarkEnd w:id="5"/>
    <w:p w:rsidR="003F0EC7" w:rsidRPr="00001AE5" w:rsidRDefault="003F0EC7">
      <w:pPr>
        <w:pStyle w:val="afa"/>
        <w:rPr>
          <w:rFonts w:ascii="Times New Roman" w:hAnsi="Times New Roman" w:cs="Times New Roman"/>
          <w:color w:val="auto"/>
          <w:sz w:val="24"/>
          <w:szCs w:val="24"/>
        </w:rPr>
      </w:pPr>
      <w:r w:rsidRPr="00001AE5">
        <w:rPr>
          <w:rFonts w:ascii="Times New Roman" w:hAnsi="Times New Roman" w:cs="Times New Roman"/>
          <w:color w:val="auto"/>
          <w:sz w:val="24"/>
          <w:szCs w:val="24"/>
        </w:rPr>
        <w:t xml:space="preserve">См. также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Положение</w:t>
      </w:r>
      <w:r w:rsidRPr="00001AE5">
        <w:rPr>
          <w:rFonts w:ascii="Times New Roman" w:hAnsi="Times New Roman" w:cs="Times New Roman"/>
          <w:color w:val="auto"/>
          <w:sz w:val="24"/>
          <w:szCs w:val="24"/>
        </w:rPr>
        <w:t xml:space="preserve"> по проведению строительного контроля при строительстве, реконструкции, капитальном ремонте объектов капитального строительства (СДОС-03-2009), утвержденное Федеральной службой по экологическому, технологическому и атомному надзору</w:t>
      </w:r>
    </w:p>
    <w:p w:rsidR="003F0EC7" w:rsidRPr="00001AE5" w:rsidRDefault="003F0EC7">
      <w:pPr>
        <w:pStyle w:val="afa"/>
        <w:rPr>
          <w:rFonts w:ascii="Times New Roman" w:hAnsi="Times New Roman" w:cs="Times New Roman"/>
          <w:color w:val="auto"/>
          <w:sz w:val="24"/>
          <w:szCs w:val="24"/>
        </w:rPr>
      </w:pP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6" w:name="sub_1001"/>
      <w:r w:rsidRPr="00001AE5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001AE5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7" w:name="sub_1002"/>
      <w:bookmarkEnd w:id="6"/>
      <w:r w:rsidRPr="00001AE5">
        <w:rPr>
          <w:rFonts w:ascii="Times New Roman" w:hAnsi="Times New Roman" w:cs="Times New Roman"/>
          <w:sz w:val="24"/>
          <w:szCs w:val="24"/>
        </w:rPr>
        <w:t>2. 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8" w:name="sub_1003"/>
      <w:bookmarkEnd w:id="7"/>
      <w:r w:rsidRPr="00001AE5">
        <w:rPr>
          <w:rFonts w:ascii="Times New Roman" w:hAnsi="Times New Roman" w:cs="Times New Roman"/>
          <w:sz w:val="24"/>
          <w:szCs w:val="24"/>
        </w:rPr>
        <w:t>3. Строительный контроль проводится:</w:t>
      </w:r>
    </w:p>
    <w:bookmarkEnd w:id="8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лицом, осуществляющим строительство (далее - подрядчик);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 части проверки соответствия выполняемых работ проектной документации) (далее - заказчик).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9" w:name="sub_1004"/>
      <w:r w:rsidRPr="00001AE5">
        <w:rPr>
          <w:rFonts w:ascii="Times New Roman" w:hAnsi="Times New Roman" w:cs="Times New Roman"/>
          <w:sz w:val="24"/>
          <w:szCs w:val="24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0" w:name="sub_1005"/>
      <w:bookmarkEnd w:id="9"/>
      <w:r w:rsidRPr="00001AE5">
        <w:rPr>
          <w:rFonts w:ascii="Times New Roman" w:hAnsi="Times New Roman" w:cs="Times New Roman"/>
          <w:sz w:val="24"/>
          <w:szCs w:val="24"/>
        </w:rPr>
        <w:t>5. Строительный контроль, осуществляемый подрядчиком, включает проведение следующих контрольных мероприятий: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1" w:name="sub_10051"/>
      <w:bookmarkEnd w:id="10"/>
      <w:r w:rsidRPr="00001AE5">
        <w:rPr>
          <w:rFonts w:ascii="Times New Roman" w:hAnsi="Times New Roman" w:cs="Times New Roman"/>
          <w:sz w:val="24"/>
          <w:szCs w:val="24"/>
        </w:rPr>
        <w:t>а) 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 - продукция, входной контроль);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2" w:name="sub_10052"/>
      <w:bookmarkEnd w:id="11"/>
      <w:r w:rsidRPr="00001AE5">
        <w:rPr>
          <w:rFonts w:ascii="Times New Roman" w:hAnsi="Times New Roman" w:cs="Times New Roman"/>
          <w:sz w:val="24"/>
          <w:szCs w:val="24"/>
        </w:rPr>
        <w:t>б) проверка соблюдения установленных норм и правил складирования и хранения применяемой продукции;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3" w:name="sub_10053"/>
      <w:bookmarkEnd w:id="12"/>
      <w:r w:rsidRPr="00001AE5">
        <w:rPr>
          <w:rFonts w:ascii="Times New Roman" w:hAnsi="Times New Roman" w:cs="Times New Roman"/>
          <w:sz w:val="24"/>
          <w:szCs w:val="24"/>
        </w:rPr>
        <w:t>в) 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4" w:name="sub_10054"/>
      <w:bookmarkEnd w:id="13"/>
      <w:r w:rsidRPr="00001AE5">
        <w:rPr>
          <w:rFonts w:ascii="Times New Roman" w:hAnsi="Times New Roman" w:cs="Times New Roman"/>
          <w:sz w:val="24"/>
          <w:szCs w:val="24"/>
        </w:rPr>
        <w:t>г) 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5" w:name="sub_10055"/>
      <w:bookmarkEnd w:id="14"/>
      <w:r w:rsidRPr="00001AE5">
        <w:rPr>
          <w:rFonts w:ascii="Times New Roman" w:hAnsi="Times New Roman" w:cs="Times New Roman"/>
          <w:sz w:val="24"/>
          <w:szCs w:val="24"/>
        </w:rPr>
        <w:t>д) приемка законченных видов (этапов) работ;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6" w:name="sub_10056"/>
      <w:bookmarkEnd w:id="15"/>
      <w:r w:rsidRPr="00001AE5">
        <w:rPr>
          <w:rFonts w:ascii="Times New Roman" w:hAnsi="Times New Roman" w:cs="Times New Roman"/>
          <w:sz w:val="24"/>
          <w:szCs w:val="24"/>
        </w:rPr>
        <w:t xml:space="preserve">е) 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</w:t>
      </w:r>
      <w:r w:rsidRPr="00001AE5">
        <w:rPr>
          <w:rFonts w:ascii="Times New Roman" w:hAnsi="Times New Roman" w:cs="Times New Roman"/>
          <w:sz w:val="24"/>
          <w:szCs w:val="24"/>
        </w:rPr>
        <w:lastRenderedPageBreak/>
        <w:t>регламентов.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7" w:name="sub_1006"/>
      <w:bookmarkEnd w:id="16"/>
      <w:r w:rsidRPr="00001AE5">
        <w:rPr>
          <w:rFonts w:ascii="Times New Roman" w:hAnsi="Times New Roman" w:cs="Times New Roman"/>
          <w:sz w:val="24"/>
          <w:szCs w:val="24"/>
        </w:rPr>
        <w:t>6. Строительный контроль, осуществляемый заказчиком, включает проведение следующих контрольных мероприятий: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8" w:name="sub_10061"/>
      <w:bookmarkEnd w:id="17"/>
      <w:r w:rsidRPr="00001AE5">
        <w:rPr>
          <w:rFonts w:ascii="Times New Roman" w:hAnsi="Times New Roman" w:cs="Times New Roman"/>
          <w:sz w:val="24"/>
          <w:szCs w:val="24"/>
        </w:rPr>
        <w:t>а) 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19" w:name="sub_10062"/>
      <w:bookmarkEnd w:id="18"/>
      <w:r w:rsidRPr="00001AE5">
        <w:rPr>
          <w:rFonts w:ascii="Times New Roman" w:hAnsi="Times New Roman" w:cs="Times New Roman"/>
          <w:sz w:val="24"/>
          <w:szCs w:val="24"/>
        </w:rPr>
        <w:t>б) 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0" w:name="sub_10063"/>
      <w:bookmarkEnd w:id="19"/>
      <w:r w:rsidRPr="00001AE5">
        <w:rPr>
          <w:rFonts w:ascii="Times New Roman" w:hAnsi="Times New Roman" w:cs="Times New Roman"/>
          <w:sz w:val="24"/>
          <w:szCs w:val="24"/>
        </w:rPr>
        <w:t>в) 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1" w:name="sub_10064"/>
      <w:bookmarkEnd w:id="20"/>
      <w:r w:rsidRPr="00001AE5">
        <w:rPr>
          <w:rFonts w:ascii="Times New Roman" w:hAnsi="Times New Roman" w:cs="Times New Roman"/>
          <w:sz w:val="24"/>
          <w:szCs w:val="24"/>
        </w:rPr>
        <w:t>г) 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2" w:name="sub_10065"/>
      <w:bookmarkEnd w:id="21"/>
      <w:r w:rsidRPr="00001AE5">
        <w:rPr>
          <w:rFonts w:ascii="Times New Roman" w:hAnsi="Times New Roman" w:cs="Times New Roman"/>
          <w:sz w:val="24"/>
          <w:szCs w:val="24"/>
        </w:rPr>
        <w:t>д) 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3" w:name="sub_10066"/>
      <w:bookmarkEnd w:id="22"/>
      <w:r w:rsidRPr="00001AE5">
        <w:rPr>
          <w:rFonts w:ascii="Times New Roman" w:hAnsi="Times New Roman" w:cs="Times New Roman"/>
          <w:sz w:val="24"/>
          <w:szCs w:val="24"/>
        </w:rPr>
        <w:t>е) 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4" w:name="sub_1007"/>
      <w:bookmarkEnd w:id="23"/>
      <w:r w:rsidRPr="00001AE5">
        <w:rPr>
          <w:rFonts w:ascii="Times New Roman" w:hAnsi="Times New Roman" w:cs="Times New Roman"/>
          <w:sz w:val="24"/>
          <w:szCs w:val="24"/>
        </w:rPr>
        <w:t>7. 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bookmarkEnd w:id="24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5" w:name="sub_1008"/>
      <w:r w:rsidRPr="00001AE5">
        <w:rPr>
          <w:rFonts w:ascii="Times New Roman" w:hAnsi="Times New Roman" w:cs="Times New Roman"/>
          <w:sz w:val="24"/>
          <w:szCs w:val="24"/>
        </w:rPr>
        <w:t>8. 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6" w:name="sub_1009"/>
      <w:bookmarkEnd w:id="25"/>
      <w:r w:rsidRPr="00001AE5">
        <w:rPr>
          <w:rFonts w:ascii="Times New Roman" w:hAnsi="Times New Roman" w:cs="Times New Roman"/>
          <w:sz w:val="24"/>
          <w:szCs w:val="24"/>
        </w:rPr>
        <w:t>9. 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bookmarkEnd w:id="26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7" w:name="sub_1010"/>
      <w:r w:rsidRPr="00001AE5">
        <w:rPr>
          <w:rFonts w:ascii="Times New Roman" w:hAnsi="Times New Roman" w:cs="Times New Roman"/>
          <w:sz w:val="24"/>
          <w:szCs w:val="24"/>
        </w:rPr>
        <w:t>10. До завершения процедуры освидетельствования скрытых работ выполнение последующих работ запрещается.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8" w:name="sub_1011"/>
      <w:bookmarkEnd w:id="27"/>
      <w:r w:rsidRPr="00001AE5">
        <w:rPr>
          <w:rFonts w:ascii="Times New Roman" w:hAnsi="Times New Roman" w:cs="Times New Roman"/>
          <w:sz w:val="24"/>
          <w:szCs w:val="24"/>
        </w:rPr>
        <w:t xml:space="preserve">11. В случае если контрольные мероприятия выполняются в соответствии с </w:t>
      </w:r>
      <w:hyperlink w:anchor="sub_1005" w:history="1">
        <w:r w:rsidRPr="00001A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пунктами 5</w:t>
        </w:r>
      </w:hyperlink>
      <w:r w:rsidRPr="00001AE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1006" w:history="1">
        <w:r w:rsidRPr="00001AE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6</w:t>
        </w:r>
      </w:hyperlink>
      <w:r w:rsidRPr="00001AE5">
        <w:rPr>
          <w:rFonts w:ascii="Times New Roman" w:hAnsi="Times New Roman" w:cs="Times New Roman"/>
          <w:sz w:val="24"/>
          <w:szCs w:val="24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позднее, чем за 3 рабочих дня.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29" w:name="sub_10112"/>
      <w:bookmarkEnd w:id="28"/>
      <w:r w:rsidRPr="00001AE5">
        <w:rPr>
          <w:rFonts w:ascii="Times New Roman" w:hAnsi="Times New Roman" w:cs="Times New Roman"/>
          <w:sz w:val="24"/>
          <w:szCs w:val="24"/>
        </w:rPr>
        <w:t xml:space="preserve">В случае если заказчик был уведомлен в установленном порядке и не явился для участия в </w:t>
      </w:r>
      <w:r w:rsidRPr="00001AE5">
        <w:rPr>
          <w:rFonts w:ascii="Times New Roman" w:hAnsi="Times New Roman" w:cs="Times New Roman"/>
          <w:sz w:val="24"/>
          <w:szCs w:val="24"/>
        </w:rPr>
        <w:lastRenderedPageBreak/>
        <w:t>контрольных мероприятиях, подрядчик вправе провести их в отсутствие заказчика.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0" w:name="sub_1012"/>
      <w:bookmarkEnd w:id="29"/>
      <w:r w:rsidRPr="00001AE5">
        <w:rPr>
          <w:rFonts w:ascii="Times New Roman" w:hAnsi="Times New Roman" w:cs="Times New Roman"/>
          <w:sz w:val="24"/>
          <w:szCs w:val="24"/>
        </w:rPr>
        <w:t>12. 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bookmarkEnd w:id="30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абзацем вторым пункта 11</w:t>
      </w:r>
      <w:r w:rsidRPr="00001AE5">
        <w:rPr>
          <w:rFonts w:ascii="Times New Roman" w:hAnsi="Times New Roman" w:cs="Times New Roman"/>
          <w:sz w:val="24"/>
          <w:szCs w:val="24"/>
        </w:rPr>
        <w:t xml:space="preserve"> настоящего Положения, подрядчик в течение 3 дней после завершения контрольного мероприятия обязан направить заказчику 1 копию акта, составленного по результатам контрольного мероприятия.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1" w:name="sub_1013"/>
      <w:r w:rsidRPr="00001AE5">
        <w:rPr>
          <w:rFonts w:ascii="Times New Roman" w:hAnsi="Times New Roman" w:cs="Times New Roman"/>
          <w:sz w:val="24"/>
          <w:szCs w:val="24"/>
        </w:rPr>
        <w:t>13. 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2" w:name="sub_1014"/>
      <w:bookmarkEnd w:id="31"/>
      <w:r w:rsidRPr="00001AE5">
        <w:rPr>
          <w:rFonts w:ascii="Times New Roman" w:hAnsi="Times New Roman" w:cs="Times New Roman"/>
          <w:sz w:val="24"/>
          <w:szCs w:val="24"/>
        </w:rPr>
        <w:t xml:space="preserve">14. 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приложению</w:t>
      </w:r>
      <w:r w:rsidRPr="00001AE5">
        <w:rPr>
          <w:rFonts w:ascii="Times New Roman" w:hAnsi="Times New Roman" w:cs="Times New Roman"/>
          <w:sz w:val="24"/>
          <w:szCs w:val="24"/>
        </w:rPr>
        <w:t>.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3" w:name="sub_1015"/>
      <w:bookmarkEnd w:id="32"/>
      <w:r w:rsidRPr="00001AE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001AE5">
        <w:rPr>
          <w:rFonts w:ascii="Times New Roman" w:hAnsi="Times New Roman" w:cs="Times New Roman"/>
          <w:sz w:val="24"/>
          <w:szCs w:val="24"/>
        </w:rP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 января 2000 г. (без налога на добавленную стоимость) путем расчета с применением нормативов расходов заказчика, определенных в </w:t>
      </w:r>
      <w:r w:rsidRPr="00001AE5">
        <w:rPr>
          <w:rStyle w:val="a4"/>
          <w:rFonts w:ascii="Times New Roman" w:hAnsi="Times New Roman" w:cs="Times New Roman"/>
          <w:color w:val="auto"/>
          <w:sz w:val="24"/>
          <w:szCs w:val="24"/>
        </w:rPr>
        <w:t>приложении</w:t>
      </w:r>
      <w:proofErr w:type="gramEnd"/>
      <w:r w:rsidRPr="00001AE5">
        <w:rPr>
          <w:rFonts w:ascii="Times New Roman" w:hAnsi="Times New Roman" w:cs="Times New Roman"/>
          <w:sz w:val="24"/>
          <w:szCs w:val="24"/>
        </w:rPr>
        <w:t xml:space="preserve"> к настоящему Положению, и указывается в главе 10 сводного сметного расчета стоимости строительства отдельной строкой "Строительный контроль".</w:t>
      </w:r>
    </w:p>
    <w:bookmarkEnd w:id="33"/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0475F6" w:rsidRPr="00001AE5" w:rsidRDefault="000475F6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34" w:name="sub_2000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Приложение</w:t>
      </w:r>
    </w:p>
    <w:bookmarkEnd w:id="34"/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r w:rsidRPr="00001AE5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Положению </w:t>
      </w:r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 проведении</w:t>
      </w:r>
    </w:p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строительного контроля </w:t>
      </w:r>
      <w:proofErr w:type="gramStart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при</w:t>
      </w:r>
      <w:proofErr w:type="gramEnd"/>
    </w:p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осуществлении</w:t>
      </w:r>
      <w:proofErr w:type="gramEnd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 xml:space="preserve"> строительства,</w:t>
      </w:r>
    </w:p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реконструкции и капитального ремонта</w:t>
      </w:r>
    </w:p>
    <w:p w:rsidR="003F0EC7" w:rsidRPr="00001AE5" w:rsidRDefault="003F0EC7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35" w:name="_GoBack"/>
      <w:bookmarkEnd w:id="35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объектов капитального строительства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001AE5">
        <w:rPr>
          <w:rFonts w:ascii="Times New Roman" w:hAnsi="Times New Roman" w:cs="Times New Roman"/>
          <w:color w:val="auto"/>
          <w:sz w:val="24"/>
          <w:szCs w:val="24"/>
        </w:rPr>
        <w:t>Нормативы расходов</w:t>
      </w:r>
      <w:r w:rsidRPr="00001AE5">
        <w:rPr>
          <w:rFonts w:ascii="Times New Roman" w:hAnsi="Times New Roman" w:cs="Times New Roman"/>
          <w:color w:val="auto"/>
          <w:sz w:val="24"/>
          <w:szCs w:val="24"/>
        </w:rPr>
        <w:br/>
        <w:t>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3442"/>
        <w:gridCol w:w="3378"/>
      </w:tblGrid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в базисном уровне цен по состоянию на 1 января 2000 г.</w:t>
            </w:r>
          </w:p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(млн. рублей)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Норматив расходов заказчика на осуществление строительного контроля</w:t>
            </w:r>
          </w:p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Норматив численности работников заказчика, осуществляющих строительный контроль</w:t>
            </w:r>
          </w:p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50 до 70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70 до 90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90 до 125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125 до 150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150 до 200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200 до 300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300 до 400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400 до 500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500 до 600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600 до 750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01AE5" w:rsidRPr="00001AE5" w:rsidTr="00EC5BD6">
        <w:tc>
          <w:tcPr>
            <w:tcW w:w="3352" w:type="dxa"/>
          </w:tcPr>
          <w:p w:rsidR="003F0EC7" w:rsidRPr="00001AE5" w:rsidRDefault="003F0EC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от 750 до 900</w:t>
            </w:r>
          </w:p>
        </w:tc>
        <w:tc>
          <w:tcPr>
            <w:tcW w:w="3442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3378" w:type="dxa"/>
          </w:tcPr>
          <w:p w:rsidR="003F0EC7" w:rsidRPr="00001AE5" w:rsidRDefault="003F0EC7">
            <w:pPr>
              <w:pStyle w:val="af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A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6" w:name="sub_2100"/>
      <w:r w:rsidRPr="00001AE5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Примечание</w:t>
      </w:r>
      <w:r w:rsidRPr="00001AE5">
        <w:rPr>
          <w:rFonts w:ascii="Times New Roman" w:hAnsi="Times New Roman" w:cs="Times New Roman"/>
          <w:sz w:val="24"/>
          <w:szCs w:val="24"/>
        </w:rPr>
        <w:t>. При стоимости строительства более 900 млн. рублей в базисном уровне цен по состоянию на 1 января 2000 г.: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bookmarkStart w:id="37" w:name="sub_2001"/>
      <w:bookmarkEnd w:id="36"/>
      <w:r w:rsidRPr="00001AE5">
        <w:rPr>
          <w:rFonts w:ascii="Times New Roman" w:hAnsi="Times New Roman" w:cs="Times New Roman"/>
          <w:sz w:val="24"/>
          <w:szCs w:val="24"/>
        </w:rPr>
        <w:t>а) нормативы расходов на осуществление строительного контроля заказчика определяются по формуле</w:t>
      </w:r>
    </w:p>
    <w:bookmarkEnd w:id="37"/>
    <w:p w:rsidR="003F0EC7" w:rsidRPr="00001AE5" w:rsidRDefault="00F97129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473B10" wp14:editId="76B1C37B">
            <wp:extent cx="154305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EC7" w:rsidRPr="00001AE5">
        <w:rPr>
          <w:rFonts w:ascii="Times New Roman" w:hAnsi="Times New Roman" w:cs="Times New Roman"/>
          <w:sz w:val="24"/>
          <w:szCs w:val="24"/>
        </w:rPr>
        <w:t>,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где: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sz w:val="24"/>
          <w:szCs w:val="24"/>
        </w:rPr>
        <w:t>Н - норматив расходов на осуществление строительного контроля заказчика в процентах;</w:t>
      </w:r>
    </w:p>
    <w:p w:rsidR="003F0EC7" w:rsidRPr="00001AE5" w:rsidRDefault="003F0E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1A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01AE5">
        <w:rPr>
          <w:rFonts w:ascii="Times New Roman" w:hAnsi="Times New Roman" w:cs="Times New Roman"/>
          <w:sz w:val="24"/>
          <w:szCs w:val="24"/>
        </w:rPr>
        <w:t> - стоимость строительства в базисном уровне цен по состоянию на 1 января 2000 г.;</w:t>
      </w:r>
    </w:p>
    <w:p w:rsidR="003F0EC7" w:rsidRPr="00001AE5" w:rsidRDefault="00F97129">
      <w:pPr>
        <w:rPr>
          <w:rFonts w:ascii="Times New Roman" w:hAnsi="Times New Roman" w:cs="Times New Roman"/>
          <w:sz w:val="24"/>
          <w:szCs w:val="24"/>
        </w:rPr>
      </w:pPr>
      <w:r w:rsidRPr="00001A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851595" wp14:editId="5299E931">
            <wp:extent cx="4667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EC7" w:rsidRPr="00001AE5">
        <w:rPr>
          <w:rFonts w:ascii="Times New Roman" w:hAnsi="Times New Roman" w:cs="Times New Roman"/>
          <w:sz w:val="24"/>
          <w:szCs w:val="24"/>
        </w:rPr>
        <w:t xml:space="preserve"> - стоимость строительства в базисном уровне цен по состоянию на 1 января 2000 г., возведенная в степень 0,8022;</w:t>
      </w:r>
    </w:p>
    <w:p w:rsidR="003F0EC7" w:rsidRPr="00001AE5" w:rsidRDefault="003F0EC7" w:rsidP="00001AE5">
      <w:pPr>
        <w:rPr>
          <w:rFonts w:ascii="Times New Roman" w:hAnsi="Times New Roman" w:cs="Times New Roman"/>
          <w:sz w:val="24"/>
          <w:szCs w:val="24"/>
        </w:rPr>
      </w:pPr>
      <w:bookmarkStart w:id="38" w:name="sub_2002"/>
      <w:r w:rsidRPr="00001AE5">
        <w:rPr>
          <w:rFonts w:ascii="Times New Roman" w:hAnsi="Times New Roman" w:cs="Times New Roman"/>
          <w:sz w:val="24"/>
          <w:szCs w:val="24"/>
        </w:rPr>
        <w:t>б) численность работников заказчика, осуществляющих строительный контроль, увеличивается на 1 человека на каждые 30 млн. рублей сверх указанной суммы.</w:t>
      </w:r>
      <w:bookmarkEnd w:id="38"/>
    </w:p>
    <w:sectPr w:rsidR="003F0EC7" w:rsidRPr="00001AE5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03" w:rsidRDefault="00B43E03" w:rsidP="00AB42B9">
      <w:r>
        <w:separator/>
      </w:r>
    </w:p>
  </w:endnote>
  <w:endnote w:type="continuationSeparator" w:id="0">
    <w:p w:rsidR="00B43E03" w:rsidRDefault="00B43E03" w:rsidP="00AB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BD6" w:rsidRDefault="00EC5BD6">
    <w:pPr>
      <w:pStyle w:val="affff0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EC5BD6">
      <w:rPr>
        <w:rFonts w:asciiTheme="majorHAnsi" w:eastAsiaTheme="majorEastAsia" w:hAnsiTheme="majorHAnsi" w:cstheme="majorBidi"/>
      </w:rPr>
      <w:t>upr-proektom.ru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001AE5" w:rsidRPr="00001AE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B42B9" w:rsidRDefault="00AB42B9">
    <w:pPr>
      <w:pStyle w:val="aff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03" w:rsidRDefault="00B43E03" w:rsidP="00AB42B9">
      <w:r>
        <w:separator/>
      </w:r>
    </w:p>
  </w:footnote>
  <w:footnote w:type="continuationSeparator" w:id="0">
    <w:p w:rsidR="00B43E03" w:rsidRDefault="00B43E03" w:rsidP="00AB4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B9" w:rsidRPr="00AB42B9" w:rsidRDefault="00AB42B9">
    <w:pPr>
      <w:pStyle w:val="afffe"/>
      <w:rPr>
        <w:color w:val="FF0000"/>
      </w:rPr>
    </w:pPr>
    <w:r w:rsidRPr="00AB42B9">
      <w:rPr>
        <w:color w:val="FF0000"/>
      </w:rPr>
      <w:t>Постановление Правительства РФ от 21 июня 2010 г. N 468</w:t>
    </w:r>
  </w:p>
  <w:p w:rsidR="00AB42B9" w:rsidRDefault="00AB42B9">
    <w:pPr>
      <w:pStyle w:val="afff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2B9"/>
    <w:rsid w:val="00001AE5"/>
    <w:rsid w:val="000475F6"/>
    <w:rsid w:val="003F0EC7"/>
    <w:rsid w:val="004F7084"/>
    <w:rsid w:val="0066376C"/>
    <w:rsid w:val="00AB42B9"/>
    <w:rsid w:val="00B43E03"/>
    <w:rsid w:val="00C801CE"/>
    <w:rsid w:val="00DE7581"/>
    <w:rsid w:val="00EC5BD6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ab">
    <w:name w:val="Сравнение редакций"/>
    <w:uiPriority w:val="99"/>
    <w:rPr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AB42B9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AB42B9"/>
    <w:rPr>
      <w:rFonts w:ascii="Arial" w:hAnsi="Arial"/>
      <w:sz w:val="26"/>
    </w:rPr>
  </w:style>
  <w:style w:type="paragraph" w:styleId="affff0">
    <w:name w:val="footer"/>
    <w:basedOn w:val="a"/>
    <w:link w:val="affff1"/>
    <w:uiPriority w:val="99"/>
    <w:unhideWhenUsed/>
    <w:rsid w:val="00AB42B9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AB42B9"/>
    <w:rPr>
      <w:rFonts w:ascii="Arial" w:hAnsi="Arial"/>
      <w:sz w:val="26"/>
    </w:rPr>
  </w:style>
  <w:style w:type="paragraph" w:styleId="affff2">
    <w:name w:val="Balloon Text"/>
    <w:basedOn w:val="a"/>
    <w:link w:val="affff3"/>
    <w:uiPriority w:val="99"/>
    <w:semiHidden/>
    <w:unhideWhenUsed/>
    <w:rsid w:val="00AB42B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AB42B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b/>
      <w:sz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character" w:customStyle="1" w:styleId="a5">
    <w:name w:val="Активная гиперссылка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i/>
      <w:color w:val="0058A9"/>
    </w:rPr>
  </w:style>
  <w:style w:type="character" w:customStyle="1" w:styleId="ab">
    <w:name w:val="Сравнение редакций"/>
    <w:uiPriority w:val="99"/>
    <w:rPr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Pr>
      <w:b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Pr>
      <w:color w:val="26282F"/>
      <w:shd w:val="clear" w:color="auto" w:fill="FFF580"/>
    </w:rPr>
  </w:style>
  <w:style w:type="character" w:customStyle="1" w:styleId="aff6">
    <w:name w:val="Не вступил в силу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</w:style>
  <w:style w:type="paragraph" w:customStyle="1" w:styleId="afff0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unhideWhenUsed/>
    <w:rsid w:val="00AB42B9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AB42B9"/>
    <w:rPr>
      <w:rFonts w:ascii="Arial" w:hAnsi="Arial"/>
      <w:sz w:val="26"/>
    </w:rPr>
  </w:style>
  <w:style w:type="paragraph" w:styleId="affff0">
    <w:name w:val="footer"/>
    <w:basedOn w:val="a"/>
    <w:link w:val="affff1"/>
    <w:uiPriority w:val="99"/>
    <w:unhideWhenUsed/>
    <w:rsid w:val="00AB42B9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AB42B9"/>
    <w:rPr>
      <w:rFonts w:ascii="Arial" w:hAnsi="Arial"/>
      <w:sz w:val="26"/>
    </w:rPr>
  </w:style>
  <w:style w:type="paragraph" w:styleId="affff2">
    <w:name w:val="Balloon Text"/>
    <w:basedOn w:val="a"/>
    <w:link w:val="affff3"/>
    <w:uiPriority w:val="99"/>
    <w:semiHidden/>
    <w:unhideWhenUsed/>
    <w:rsid w:val="00AB42B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AB42B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ФИЛИН</cp:lastModifiedBy>
  <cp:revision>7</cp:revision>
  <cp:lastPrinted>2016-11-18T10:31:00Z</cp:lastPrinted>
  <dcterms:created xsi:type="dcterms:W3CDTF">2015-03-11T09:11:00Z</dcterms:created>
  <dcterms:modified xsi:type="dcterms:W3CDTF">2016-11-18T10:37:00Z</dcterms:modified>
</cp:coreProperties>
</file>