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00" w:rsidRDefault="00A22100" w:rsidP="00F93572">
      <w:pPr>
        <w:pStyle w:val="1460"/>
        <w:ind w:firstLine="851"/>
      </w:pPr>
      <w:r>
        <w:t>Постановление Правительства РФ от 5 марта 2007 г. № 145</w:t>
      </w:r>
    </w:p>
    <w:p w:rsidR="00A22100" w:rsidRDefault="00A22100" w:rsidP="00F93572">
      <w:pPr>
        <w:pStyle w:val="1406"/>
        <w:spacing w:after="0"/>
        <w:ind w:firstLine="851"/>
      </w:pPr>
      <w:r>
        <w:t>"О порядке организации и проведения государственной экспертизы проектной документации и результатов инженерных изысканий"</w:t>
      </w:r>
    </w:p>
    <w:p w:rsidR="00A22100" w:rsidRDefault="00A22100" w:rsidP="00F93572">
      <w:pPr>
        <w:pStyle w:val="122"/>
        <w:ind w:firstLine="851"/>
        <w:jc w:val="both"/>
      </w:pPr>
      <w:r>
        <w:t xml:space="preserve">(в редакции, актуальной с 17 декабря 2015 г., </w:t>
      </w:r>
      <w:r>
        <w:br/>
        <w:t xml:space="preserve">с изменениями и дополнениями, </w:t>
      </w:r>
      <w:r>
        <w:rPr>
          <w:u w:val="single"/>
        </w:rPr>
        <w:t>внесенными в текст</w:t>
      </w:r>
      <w:r>
        <w:t xml:space="preserve">, </w:t>
      </w:r>
      <w:r>
        <w:br/>
        <w:t xml:space="preserve">согласно постановлениям Правительства РФ: от 29.12.2007 г. № </w:t>
      </w:r>
      <w:hyperlink r:id="rId7" w:tooltip="О внесении изменений в постановление Правительства Российской Федерации от 5 марта 2007 г. № 145" w:history="1">
        <w:r>
          <w:rPr>
            <w:rStyle w:val="a3"/>
          </w:rPr>
          <w:t>970</w:t>
        </w:r>
      </w:hyperlink>
      <w:r>
        <w:t xml:space="preserve">, </w:t>
      </w:r>
      <w:r>
        <w:br/>
        <w:t>от 16.02.2008 г. №</w:t>
      </w:r>
      <w:r>
        <w:rPr>
          <w:rStyle w:val="doccaption"/>
        </w:rPr>
        <w:t xml:space="preserve"> </w:t>
      </w:r>
      <w:hyperlink r:id="rId8" w:tooltip="О составе разделов проектной документации и требованиях к их содержанию" w:history="1">
        <w:r>
          <w:rPr>
            <w:rStyle w:val="a3"/>
          </w:rPr>
          <w:t>87</w:t>
        </w:r>
      </w:hyperlink>
      <w:r>
        <w:t>, от 07.11.2008 г. №</w:t>
      </w:r>
      <w:r>
        <w:rPr>
          <w:rStyle w:val="doccaption"/>
        </w:rPr>
        <w:t xml:space="preserve"> </w:t>
      </w:r>
      <w:hyperlink r:id="rId9" w:tooltip="О внесении изменений в некоторые акты Правительства Российской Федерации" w:history="1">
        <w:r>
          <w:rPr>
            <w:rStyle w:val="a3"/>
          </w:rPr>
          <w:t>821</w:t>
        </w:r>
      </w:hyperlink>
      <w:r>
        <w:t>, от 27.09.2011 г. №</w:t>
      </w:r>
      <w:r>
        <w:rPr>
          <w:rStyle w:val="doccaption"/>
        </w:rPr>
        <w:t xml:space="preserve"> </w:t>
      </w:r>
      <w:hyperlink r:id="rId10" w:tooltip="О формировании реестра типовой проектной документации и внесении изменений в некоторые постановления Правительства Российской Федерации" w:history="1">
        <w:r>
          <w:rPr>
            <w:rStyle w:val="a3"/>
          </w:rPr>
          <w:t>791</w:t>
        </w:r>
      </w:hyperlink>
      <w:r>
        <w:t xml:space="preserve">, </w:t>
      </w:r>
      <w:r>
        <w:br/>
        <w:t>от 31.03.2012 г. №</w:t>
      </w:r>
      <w:r>
        <w:rPr>
          <w:rStyle w:val="doccaption"/>
        </w:rPr>
        <w:t xml:space="preserve"> </w:t>
      </w:r>
      <w:hyperlink r:id="rId11" w:tooltip="О внесении изменений в постановление Правительства Российской Федерации от 5 марта 2007 г. № 145" w:history="1">
        <w:r>
          <w:rPr>
            <w:rStyle w:val="a3"/>
          </w:rPr>
          <w:t>270</w:t>
        </w:r>
      </w:hyperlink>
      <w:r>
        <w:t>, от 27.04.2013 г. №</w:t>
      </w:r>
      <w:r>
        <w:rPr>
          <w:rStyle w:val="doccaption"/>
        </w:rPr>
        <w:t xml:space="preserve"> </w:t>
      </w:r>
      <w:hyperlink r:id="rId12" w:tooltip="О внесении изменения в Положение об организации и проведении государственной экспертизы проектной документации и результатов инженерных изысканий" w:history="1">
        <w:r>
          <w:rPr>
            <w:rStyle w:val="a3"/>
          </w:rPr>
          <w:t>377</w:t>
        </w:r>
      </w:hyperlink>
      <w:r>
        <w:t>, от 03.06.2013 г. №</w:t>
      </w:r>
      <w:r>
        <w:rPr>
          <w:rStyle w:val="doccaption"/>
        </w:rPr>
        <w:t xml:space="preserve"> </w:t>
      </w:r>
      <w:hyperlink r:id="rId13" w:tooltip="О внесении изменений в некоторые акты Правительства Российской Федерации" w:history="1">
        <w:r>
          <w:rPr>
            <w:rStyle w:val="a3"/>
          </w:rPr>
          <w:t>470</w:t>
        </w:r>
      </w:hyperlink>
      <w:r>
        <w:t xml:space="preserve">, </w:t>
      </w:r>
      <w:r>
        <w:br/>
        <w:t>от 23.09.2013 г. №</w:t>
      </w:r>
      <w:r>
        <w:rPr>
          <w:rStyle w:val="doccaption"/>
        </w:rPr>
        <w:t xml:space="preserve"> </w:t>
      </w:r>
      <w:hyperlink r:id="rId14" w:tooltip="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 w:history="1">
        <w:r>
          <w:rPr>
            <w:rStyle w:val="a3"/>
          </w:rPr>
          <w:t>840</w:t>
        </w:r>
      </w:hyperlink>
      <w:r>
        <w:t>, от 22.03.2014 г. №</w:t>
      </w:r>
      <w:r>
        <w:rPr>
          <w:rStyle w:val="doccaption"/>
        </w:rPr>
        <w:t xml:space="preserve"> </w:t>
      </w:r>
      <w:hyperlink r:id="rId15" w:tooltip="О внесении изменений в постановление Правительства Российской Федерации от 5 марта 2007 г. № 145" w:history="1">
        <w:r>
          <w:rPr>
            <w:rStyle w:val="a3"/>
          </w:rPr>
          <w:t>219</w:t>
        </w:r>
      </w:hyperlink>
      <w:r>
        <w:t>, от 25.09.2014 г. №</w:t>
      </w:r>
      <w:r>
        <w:rPr>
          <w:rStyle w:val="doccaption"/>
        </w:rPr>
        <w:t xml:space="preserve"> </w:t>
      </w:r>
      <w:hyperlink r:id="rId16" w:tooltip="О внесении изменений в некоторые акты Правительства Российской Федерации" w:history="1">
        <w:r>
          <w:rPr>
            <w:rStyle w:val="a3"/>
          </w:rPr>
          <w:t>984</w:t>
        </w:r>
      </w:hyperlink>
      <w:r>
        <w:t xml:space="preserve">, </w:t>
      </w:r>
      <w:r>
        <w:br/>
        <w:t xml:space="preserve">от 10.12.2014 г. № </w:t>
      </w:r>
      <w:hyperlink r:id="rId17" w:tooltip="О внесении изменений в некоторые акты Правительства Российской Федерации" w:history="1">
        <w:r>
          <w:rPr>
            <w:rStyle w:val="a3"/>
          </w:rPr>
          <w:t>1346</w:t>
        </w:r>
      </w:hyperlink>
      <w:r>
        <w:t xml:space="preserve">, от 28.07.2015 г. № </w:t>
      </w:r>
      <w:hyperlink r:id="rId18" w:tooltip="О внесении изменений в некоторые акты Правительства Российской Федерации" w:history="1">
        <w:r>
          <w:rPr>
            <w:rStyle w:val="a3"/>
          </w:rPr>
          <w:t>767</w:t>
        </w:r>
      </w:hyperlink>
      <w:r>
        <w:t xml:space="preserve">, от 27.10.2015 г. № </w:t>
      </w:r>
      <w:hyperlink r:id="rId19" w:tooltip="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 w:history="1">
        <w:r>
          <w:rPr>
            <w:rStyle w:val="a3"/>
          </w:rPr>
          <w:t>1147</w:t>
        </w:r>
      </w:hyperlink>
      <w:r>
        <w:t>,</w:t>
      </w:r>
      <w:r>
        <w:rPr>
          <w:b/>
          <w:bCs/>
        </w:rPr>
        <w:t xml:space="preserve"> </w:t>
      </w:r>
      <w:r>
        <w:rPr>
          <w:b/>
          <w:bCs/>
        </w:rPr>
        <w:br/>
      </w:r>
      <w:r>
        <w:t xml:space="preserve">от 07.12.2015 г. № </w:t>
      </w:r>
      <w:hyperlink r:id="rId20" w:tooltip="О внесении изменений в постановление Правительства Российской Федерации от 5 марта 2007 г. № 145" w:history="1">
        <w:r>
          <w:rPr>
            <w:rStyle w:val="a3"/>
          </w:rPr>
          <w:t>1330</w:t>
        </w:r>
      </w:hyperlink>
      <w:r>
        <w:t xml:space="preserve">, от 07.12.2015 г. № </w:t>
      </w:r>
      <w:hyperlink r:id="rId21" w:tooltip="О внесении изменений в некоторые акты Правительства Российской Федерации" w:history="1">
        <w:r>
          <w:rPr>
            <w:rStyle w:val="a3"/>
          </w:rPr>
          <w:t>1333</w:t>
        </w:r>
      </w:hyperlink>
      <w:r>
        <w:t>)</w:t>
      </w:r>
    </w:p>
    <w:p w:rsidR="00A22100" w:rsidRDefault="00A22100" w:rsidP="00F93572">
      <w:pPr>
        <w:ind w:firstLine="851"/>
        <w:jc w:val="both"/>
      </w:pPr>
      <w:r>
        <w:t xml:space="preserve">Во исполнение части 11 статьи 49 </w:t>
      </w:r>
      <w:hyperlink r:id="rId22" w:tooltip="Градостроительный кодекс Российской Федерации" w:history="1">
        <w:r>
          <w:rPr>
            <w:rStyle w:val="a3"/>
          </w:rPr>
          <w:t>Градостроительного кодекса Российской Федерации</w:t>
        </w:r>
      </w:hyperlink>
      <w:r>
        <w:t xml:space="preserve"> Правительство Российской Федерации постановляет:</w:t>
      </w:r>
    </w:p>
    <w:p w:rsidR="00A22100" w:rsidRDefault="00A22100" w:rsidP="00F93572">
      <w:pPr>
        <w:ind w:firstLine="851"/>
        <w:jc w:val="both"/>
      </w:pPr>
      <w:r>
        <w:t>1. Утвердить прилагаемое Положение об организации и проведении государственной экспертизы проектной документации и результатов инженерных изысканий.</w:t>
      </w:r>
    </w:p>
    <w:p w:rsidR="00A22100" w:rsidRDefault="00A22100" w:rsidP="00F93572">
      <w:pPr>
        <w:ind w:firstLine="851"/>
        <w:jc w:val="both"/>
      </w:pPr>
      <w:bookmarkStart w:id="0" w:name="п2п"/>
      <w:bookmarkEnd w:id="0"/>
      <w:r>
        <w:t>2. Установить, что:</w:t>
      </w:r>
    </w:p>
    <w:p w:rsidR="00A22100" w:rsidRDefault="00A22100" w:rsidP="00F93572">
      <w:pPr>
        <w:ind w:firstLine="851"/>
        <w:jc w:val="both"/>
      </w:pPr>
      <w:r>
        <w:t xml:space="preserve">а) пункты </w:t>
      </w:r>
      <w:hyperlink w:anchor="п46" w:tooltip="пункт 46" w:history="1">
        <w:r>
          <w:rPr>
            <w:rStyle w:val="a3"/>
          </w:rPr>
          <w:t>46</w:t>
        </w:r>
      </w:hyperlink>
      <w:r>
        <w:t xml:space="preserve"> - </w:t>
      </w:r>
      <w:hyperlink w:anchor="п46" w:tooltip="пункт 48" w:history="1">
        <w:r>
          <w:rPr>
            <w:rStyle w:val="a3"/>
          </w:rPr>
          <w:t>48</w:t>
        </w:r>
      </w:hyperlink>
      <w:r>
        <w:t xml:space="preserve"> Положения, утвержденного настоящим постановлением, подлежат применению с 1 января 2009 г.;</w:t>
      </w:r>
    </w:p>
    <w:p w:rsidR="00A22100" w:rsidRDefault="00A22100" w:rsidP="00F93572">
      <w:pPr>
        <w:ind w:firstLine="851"/>
        <w:jc w:val="both"/>
      </w:pPr>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A22100" w:rsidRDefault="00A22100" w:rsidP="00F93572">
      <w:pPr>
        <w:ind w:firstLine="851"/>
        <w:jc w:val="both"/>
      </w:pPr>
      <w:r>
        <w:t xml:space="preserve">в отношении объектов, указанных в части 5.1 статьи 6 </w:t>
      </w:r>
      <w:hyperlink r:id="rId23" w:tooltip="Градостроительный кодекс Российской Федерации" w:history="1">
        <w:r>
          <w:rPr>
            <w:rStyle w:val="a3"/>
          </w:rPr>
          <w:t>Градостроительного кодекса Российской Федерации</w:t>
        </w:r>
      </w:hyperlink>
      <w:r>
        <w:t xml:space="preserve"> (за исключением объектов, указанных в абзацах третьем - пятом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A22100" w:rsidRDefault="00A22100" w:rsidP="00F93572">
      <w:pPr>
        <w:ind w:firstLine="851"/>
        <w:jc w:val="both"/>
      </w:pPr>
      <w:r>
        <w:t xml:space="preserve">в отношении объектов, указанных в части 5.1 статьи 6 </w:t>
      </w:r>
      <w:hyperlink r:id="rId24" w:tooltip="Градостроительный кодекс Российской Федерации" w:history="1">
        <w:r>
          <w:rPr>
            <w:rStyle w:val="a3"/>
          </w:rPr>
          <w:t>Градостроительного кодекса Российской Федерации</w:t>
        </w:r>
      </w:hyperlink>
      <w:r>
        <w:t>,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A22100" w:rsidRDefault="00A22100" w:rsidP="00F93572">
      <w:pPr>
        <w:ind w:firstLine="851"/>
        <w:jc w:val="both"/>
      </w:pPr>
      <w: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A22100" w:rsidRDefault="00A22100" w:rsidP="00F93572">
      <w:pPr>
        <w:ind w:firstLine="851"/>
        <w:jc w:val="both"/>
      </w:pPr>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A22100" w:rsidRDefault="00A22100" w:rsidP="00F93572">
      <w:pPr>
        <w:ind w:firstLine="851"/>
        <w:jc w:val="both"/>
      </w:pPr>
      <w:r>
        <w:lastRenderedPageBreak/>
        <w:t xml:space="preserve">в отношении объектов, указанных в части 3.4 статьи 49 </w:t>
      </w:r>
      <w:hyperlink r:id="rId25" w:tooltip="Градостроительный кодекс Российской Федерации" w:history="1">
        <w:r>
          <w:rPr>
            <w:rStyle w:val="a3"/>
          </w:rPr>
          <w:t>Градостроительного кодекса Российской Федерации</w:t>
        </w:r>
      </w:hyperlink>
      <w:r>
        <w:t xml:space="preserve"> (за исключением объектов, указанных в абзацах втором - пятом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частями 2, 3 и 3.1 статьи 49 </w:t>
      </w:r>
      <w:hyperlink r:id="rId26" w:tooltip="Градостроительный кодекс Российской Федерации" w:history="1">
        <w:r>
          <w:rPr>
            <w:rStyle w:val="a3"/>
          </w:rPr>
          <w:t>Градостроительного кодекса Российской Федерации</w:t>
        </w:r>
      </w:hyperlink>
      <w:r>
        <w:t xml:space="preserve">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A22100" w:rsidRDefault="00A22100" w:rsidP="00F93572">
      <w:pPr>
        <w:ind w:firstLine="851"/>
        <w:jc w:val="both"/>
      </w:pPr>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части 5.1 статьи 6 </w:t>
      </w:r>
      <w:hyperlink r:id="rId27" w:tooltip="Градостроительный кодекс Российской Федерации" w:history="1">
        <w:r>
          <w:rPr>
            <w:rStyle w:val="a3"/>
          </w:rPr>
          <w:t>Градостроительного кодекса Российской Федерации</w:t>
        </w:r>
      </w:hyperlink>
      <w:r>
        <w:t>),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нормативным правовым актом, устанавливающим пообъектное распределение указанных субсидий,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A22100" w:rsidRDefault="00A22100" w:rsidP="00F93572">
      <w:pPr>
        <w:ind w:firstLine="851"/>
        <w:jc w:val="both"/>
      </w:pPr>
      <w:r>
        <w:t>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Положения,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A22100" w:rsidRDefault="00A22100" w:rsidP="00F93572">
      <w:pPr>
        <w:ind w:firstLine="851"/>
        <w:jc w:val="both"/>
      </w:pPr>
      <w:r>
        <w:t>г) государственные экспертизы проектной документации и результатов инженерных изысканий, начатые до вступления в силу Положения,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A22100" w:rsidRDefault="00A22100" w:rsidP="00F93572">
      <w:pPr>
        <w:ind w:firstLine="851"/>
        <w:jc w:val="both"/>
      </w:pPr>
      <w:r>
        <w:t xml:space="preserve">д) сводное заключение государственной экспертизы проектной документации, выданное до вступления в силу Положения,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Положением, утвержденным настоящим постановлением, до вступления в силу актов Правительства Российской Федерации, предусмотренных подпунктом "а" пункта </w:t>
      </w:r>
      <w:hyperlink w:anchor="п3" w:tooltip="пункт 3" w:history="1">
        <w:r>
          <w:rPr>
            <w:rStyle w:val="a3"/>
          </w:rPr>
          <w:t>3</w:t>
        </w:r>
      </w:hyperlink>
      <w:r>
        <w:t xml:space="preserve"> и пунктом </w:t>
      </w:r>
      <w:hyperlink w:anchor="п4" w:tooltip="пункт 4" w:history="1">
        <w:r>
          <w:rPr>
            <w:rStyle w:val="a3"/>
          </w:rPr>
          <w:t>4</w:t>
        </w:r>
      </w:hyperlink>
      <w:r>
        <w:t xml:space="preserve"> настоящего постановления, и содержащее положительную оценку сметной стоимости, проведенной в случаях, указанных в подпункте "и"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A22100" w:rsidRDefault="00A22100" w:rsidP="00F93572">
      <w:pPr>
        <w:ind w:firstLine="851"/>
        <w:jc w:val="both"/>
      </w:pPr>
      <w: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A22100" w:rsidRDefault="00A22100" w:rsidP="00F93572">
      <w:pPr>
        <w:ind w:firstLine="851"/>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A22100" w:rsidRDefault="00A22100" w:rsidP="00F93572">
      <w:pPr>
        <w:ind w:firstLine="851"/>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A22100" w:rsidRDefault="00A22100" w:rsidP="00F93572">
      <w:pPr>
        <w:ind w:firstLine="851"/>
        <w:jc w:val="both"/>
      </w:pPr>
      <w:r>
        <w:t>и) до вступления в силу акта Правительства Российской Федерации, указанного в подпункте "а"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A22100" w:rsidRDefault="00A22100" w:rsidP="00F93572">
      <w:pPr>
        <w:ind w:firstLine="851"/>
        <w:jc w:val="both"/>
      </w:pPr>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A22100" w:rsidRDefault="00A22100" w:rsidP="00F93572">
      <w:pPr>
        <w:ind w:firstLine="851"/>
        <w:jc w:val="both"/>
      </w:pPr>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A22100" w:rsidRDefault="00A22100" w:rsidP="00F93572">
      <w:pPr>
        <w:ind w:firstLine="851"/>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w:t>
      </w:r>
      <w:r>
        <w:rPr>
          <w:i/>
          <w:iCs/>
        </w:rPr>
        <w:t>Ki</w:t>
      </w:r>
      <w:r>
        <w:t>), равный 3,73.</w:t>
      </w:r>
    </w:p>
    <w:p w:rsidR="00A22100" w:rsidRDefault="00A22100" w:rsidP="00F93572">
      <w:pPr>
        <w:ind w:firstLine="851"/>
        <w:jc w:val="both"/>
      </w:pPr>
      <w:bookmarkStart w:id="1" w:name="п3"/>
      <w:bookmarkEnd w:id="1"/>
      <w:r>
        <w:t>3. Министерству регионального развития Российской Федерации:</w:t>
      </w:r>
    </w:p>
    <w:p w:rsidR="00A22100" w:rsidRDefault="00A22100" w:rsidP="00F93572">
      <w:pPr>
        <w:ind w:firstLine="851"/>
        <w:jc w:val="both"/>
      </w:pPr>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A22100" w:rsidRDefault="00A22100" w:rsidP="00F93572">
      <w:pPr>
        <w:ind w:firstLine="851"/>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A22100" w:rsidRDefault="00A22100" w:rsidP="00F93572">
      <w:pPr>
        <w:ind w:firstLine="851"/>
        <w:jc w:val="both"/>
      </w:pPr>
      <w:r>
        <w:t>проектной документации применительно к различным видам объектов капитального строительства, в том числе к линейным объектам;</w:t>
      </w:r>
    </w:p>
    <w:p w:rsidR="00A22100" w:rsidRDefault="00A22100" w:rsidP="00F93572">
      <w:pPr>
        <w:ind w:firstLine="851"/>
        <w:jc w:val="both"/>
      </w:pPr>
      <w:r>
        <w:t>проектной документации применительно к отдельным этапам строительства, реконструкции объектов капитального строительства;</w:t>
      </w:r>
    </w:p>
    <w:p w:rsidR="00A22100" w:rsidRDefault="00A22100" w:rsidP="00F93572">
      <w:pPr>
        <w:ind w:firstLine="851"/>
        <w:jc w:val="both"/>
      </w:pPr>
      <w:r>
        <w:t>проектной документации, представляемой на государственную экспертизу проектной документации;</w:t>
      </w:r>
    </w:p>
    <w:p w:rsidR="00A22100" w:rsidRDefault="00A22100" w:rsidP="00F93572">
      <w:pPr>
        <w:ind w:firstLine="851"/>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A22100" w:rsidRDefault="00A22100" w:rsidP="00F93572">
      <w:pPr>
        <w:ind w:firstLine="851"/>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A22100" w:rsidRDefault="00A22100" w:rsidP="00F93572">
      <w:pPr>
        <w:ind w:firstLine="851"/>
        <w:jc w:val="both"/>
      </w:pPr>
      <w:bookmarkStart w:id="2" w:name="п4"/>
      <w:bookmarkEnd w:id="2"/>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A22100" w:rsidRDefault="00A22100" w:rsidP="00F93572">
      <w:pPr>
        <w:pStyle w:val="af0"/>
        <w:spacing w:before="120" w:after="120"/>
        <w:ind w:firstLine="851"/>
        <w:jc w:val="both"/>
      </w:pPr>
      <w:r>
        <w:t xml:space="preserve">5. </w:t>
      </w:r>
      <w:r>
        <w:rPr>
          <w:i/>
          <w:iCs/>
          <w:sz w:val="20"/>
          <w:szCs w:val="20"/>
        </w:rPr>
        <w:t xml:space="preserve">Пункт 5 утратил силу согласно постановлению Правительства РФ от 7 ноября 2008 г. № </w:t>
      </w:r>
      <w:hyperlink r:id="rId28" w:tooltip="Постановление Правительства РФ от 7 ноября 2008 г. № 821" w:history="1">
        <w:r>
          <w:rPr>
            <w:rStyle w:val="a3"/>
            <w:i/>
            <w:iCs/>
            <w:sz w:val="20"/>
            <w:szCs w:val="20"/>
          </w:rPr>
          <w:t>821</w:t>
        </w:r>
      </w:hyperlink>
      <w:r>
        <w:rPr>
          <w:i/>
          <w:iCs/>
          <w:sz w:val="20"/>
          <w:szCs w:val="20"/>
        </w:rPr>
        <w:t>.</w:t>
      </w:r>
    </w:p>
    <w:p w:rsidR="00A22100" w:rsidRDefault="00A22100" w:rsidP="00F93572">
      <w:pPr>
        <w:pStyle w:val="6"/>
        <w:ind w:firstLine="851"/>
      </w:pPr>
      <w:r>
        <w:t xml:space="preserve">6. Признать утратившим силу постановление Правительства Российской Федерации от 27 декабря 2000 г. № </w:t>
      </w:r>
      <w:hyperlink r:id="rId29" w:tooltip="О порядке проведения государственной экспертизы и утверждения градостроительной, предпроектной и проектной документации" w:history="1">
        <w:r>
          <w:rPr>
            <w:rStyle w:val="a3"/>
            <w:shd w:val="clear" w:color="auto" w:fill="FFC0CB"/>
          </w:rPr>
          <w:t>1008</w:t>
        </w:r>
      </w:hyperlink>
      <w:r>
        <w:t xml:space="preserve">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 1, ст. 135).</w:t>
      </w:r>
    </w:p>
    <w:p w:rsidR="00A22100" w:rsidRDefault="00A22100" w:rsidP="00F93572">
      <w:pPr>
        <w:pStyle w:val="6"/>
        <w:ind w:firstLine="851"/>
      </w:pPr>
      <w:r>
        <w:t> </w:t>
      </w:r>
    </w:p>
    <w:tbl>
      <w:tblPr>
        <w:tblW w:w="0" w:type="auto"/>
        <w:tblCellMar>
          <w:left w:w="0" w:type="dxa"/>
          <w:right w:w="0" w:type="dxa"/>
        </w:tblCellMar>
        <w:tblLook w:val="04A0" w:firstRow="1" w:lastRow="0" w:firstColumn="1" w:lastColumn="0" w:noHBand="0" w:noVBand="1"/>
      </w:tblPr>
      <w:tblGrid>
        <w:gridCol w:w="6804"/>
        <w:gridCol w:w="2076"/>
      </w:tblGrid>
      <w:tr w:rsidR="00A22100">
        <w:tc>
          <w:tcPr>
            <w:tcW w:w="6804" w:type="dxa"/>
            <w:tcMar>
              <w:top w:w="0" w:type="dxa"/>
              <w:left w:w="108" w:type="dxa"/>
              <w:bottom w:w="0" w:type="dxa"/>
              <w:right w:w="108" w:type="dxa"/>
            </w:tcMar>
            <w:hideMark/>
          </w:tcPr>
          <w:p w:rsidR="00A22100" w:rsidRDefault="00A22100" w:rsidP="00F93572">
            <w:pPr>
              <w:pStyle w:val="ad"/>
              <w:ind w:firstLine="851"/>
              <w:jc w:val="both"/>
            </w:pPr>
            <w:r>
              <w:t>Председатель Правительства Российской Федерации</w:t>
            </w:r>
          </w:p>
        </w:tc>
        <w:tc>
          <w:tcPr>
            <w:tcW w:w="2076" w:type="dxa"/>
            <w:tcMar>
              <w:top w:w="0" w:type="dxa"/>
              <w:left w:w="108" w:type="dxa"/>
              <w:bottom w:w="0" w:type="dxa"/>
              <w:right w:w="108" w:type="dxa"/>
            </w:tcMar>
            <w:vAlign w:val="bottom"/>
            <w:hideMark/>
          </w:tcPr>
          <w:p w:rsidR="00A22100" w:rsidRDefault="00A22100" w:rsidP="00F93572">
            <w:pPr>
              <w:pStyle w:val="ad"/>
              <w:ind w:firstLine="851"/>
              <w:jc w:val="both"/>
            </w:pPr>
            <w:r>
              <w:t>М. Фрадков</w:t>
            </w:r>
          </w:p>
        </w:tc>
      </w:tr>
      <w:tr w:rsidR="00A22100">
        <w:tc>
          <w:tcPr>
            <w:tcW w:w="6804"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w:t>
            </w:r>
          </w:p>
        </w:tc>
        <w:tc>
          <w:tcPr>
            <w:tcW w:w="2076"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w:t>
            </w:r>
          </w:p>
        </w:tc>
      </w:tr>
      <w:tr w:rsidR="00A22100">
        <w:tc>
          <w:tcPr>
            <w:tcW w:w="6804"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Москва</w:t>
            </w:r>
          </w:p>
        </w:tc>
        <w:tc>
          <w:tcPr>
            <w:tcW w:w="2076"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w:t>
            </w:r>
          </w:p>
        </w:tc>
      </w:tr>
      <w:tr w:rsidR="00A22100">
        <w:tc>
          <w:tcPr>
            <w:tcW w:w="6804"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5 марта 2007 г.</w:t>
            </w:r>
          </w:p>
        </w:tc>
        <w:tc>
          <w:tcPr>
            <w:tcW w:w="2076"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w:t>
            </w:r>
          </w:p>
        </w:tc>
      </w:tr>
      <w:tr w:rsidR="00A22100">
        <w:tc>
          <w:tcPr>
            <w:tcW w:w="6804"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145</w:t>
            </w:r>
          </w:p>
        </w:tc>
        <w:tc>
          <w:tcPr>
            <w:tcW w:w="2076" w:type="dxa"/>
            <w:tcMar>
              <w:top w:w="0" w:type="dxa"/>
              <w:left w:w="108" w:type="dxa"/>
              <w:bottom w:w="0" w:type="dxa"/>
              <w:right w:w="108" w:type="dxa"/>
            </w:tcMar>
            <w:hideMark/>
          </w:tcPr>
          <w:p w:rsidR="00A22100" w:rsidRDefault="00A22100" w:rsidP="00F93572">
            <w:pPr>
              <w:autoSpaceDE w:val="0"/>
              <w:autoSpaceDN w:val="0"/>
              <w:ind w:firstLine="851"/>
              <w:jc w:val="both"/>
              <w:rPr>
                <w:rFonts w:eastAsiaTheme="minorEastAsia"/>
                <w:color w:val="000000"/>
                <w:sz w:val="24"/>
                <w:szCs w:val="24"/>
              </w:rPr>
            </w:pPr>
            <w:r>
              <w:t> </w:t>
            </w:r>
          </w:p>
        </w:tc>
      </w:tr>
    </w:tbl>
    <w:p w:rsidR="00A22100" w:rsidRDefault="00A22100" w:rsidP="00F93572">
      <w:pPr>
        <w:ind w:firstLine="851"/>
        <w:jc w:val="both"/>
        <w:rPr>
          <w:rFonts w:eastAsiaTheme="minorEastAsia"/>
          <w:color w:val="000000"/>
        </w:rPr>
      </w:pPr>
      <w:r>
        <w:t> </w:t>
      </w:r>
    </w:p>
    <w:p w:rsidR="00A22100" w:rsidRDefault="00A22100" w:rsidP="00F93572">
      <w:pPr>
        <w:pStyle w:val="1460"/>
        <w:ind w:firstLine="851"/>
        <w:jc w:val="both"/>
      </w:pPr>
      <w:r>
        <w:t xml:space="preserve">Положение об организации и проведении государственной экспертизы </w:t>
      </w:r>
      <w:r>
        <w:br/>
        <w:t>проектной документации и результатов инженерных изысканий</w:t>
      </w:r>
    </w:p>
    <w:p w:rsidR="00A22100" w:rsidRDefault="00A22100" w:rsidP="00F93572">
      <w:pPr>
        <w:pStyle w:val="12062"/>
        <w:spacing w:after="0"/>
        <w:ind w:firstLine="851"/>
        <w:jc w:val="both"/>
      </w:pPr>
      <w:r>
        <w:t>(утв. постановлением Правительства РФ от 5 марта 2007 г. № 145)</w:t>
      </w:r>
    </w:p>
    <w:p w:rsidR="00A22100" w:rsidRDefault="00A22100" w:rsidP="00F93572">
      <w:pPr>
        <w:pStyle w:val="1"/>
        <w:ind w:firstLine="851"/>
        <w:jc w:val="both"/>
        <w:rPr>
          <w:rFonts w:eastAsia="Times New Roman"/>
        </w:rPr>
      </w:pPr>
      <w:r>
        <w:rPr>
          <w:rFonts w:eastAsia="Times New Roman"/>
        </w:rPr>
        <w:t>I. Общие положения</w:t>
      </w:r>
    </w:p>
    <w:p w:rsidR="00A22100" w:rsidRDefault="00A22100" w:rsidP="00F93572">
      <w:pPr>
        <w:ind w:firstLine="851"/>
        <w:jc w:val="both"/>
        <w:rPr>
          <w:rFonts w:eastAsiaTheme="minorEastAsia"/>
        </w:rPr>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A22100" w:rsidRDefault="00A22100" w:rsidP="00F93572">
      <w:pPr>
        <w:ind w:firstLine="851"/>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A22100" w:rsidRDefault="00A22100" w:rsidP="00F93572">
      <w:pPr>
        <w:ind w:firstLine="851"/>
        <w:jc w:val="both"/>
      </w:pPr>
      <w:r>
        <w:t>2. Применяемые в настоящем Положении понятия означают следующее:</w:t>
      </w:r>
    </w:p>
    <w:p w:rsidR="00A22100" w:rsidRDefault="00A22100" w:rsidP="00F93572">
      <w:pPr>
        <w:ind w:firstLine="851"/>
        <w:jc w:val="both"/>
      </w:pPr>
      <w:r>
        <w:t>"</w:t>
      </w:r>
      <w:r>
        <w:rPr>
          <w:b/>
          <w:bCs/>
        </w:rPr>
        <w:t>заявитель</w:t>
      </w:r>
      <w:r>
        <w:t>" - технический заказчик, застройщик или уполномоченное кем-либо из них лицо, обратившиеся с заявлением о проведении государственной экспертизы;</w:t>
      </w:r>
    </w:p>
    <w:p w:rsidR="00A22100" w:rsidRDefault="00A22100" w:rsidP="00F93572">
      <w:pPr>
        <w:ind w:firstLine="851"/>
        <w:jc w:val="both"/>
      </w:pPr>
      <w:r>
        <w:t>"</w:t>
      </w:r>
      <w:r>
        <w:rPr>
          <w:b/>
          <w:bCs/>
        </w:rPr>
        <w:t>организации по проведению государственной экспертизы</w:t>
      </w:r>
      <w:r>
        <w:t>"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A22100" w:rsidRDefault="00A22100" w:rsidP="00F93572">
      <w:pPr>
        <w:ind w:firstLine="851"/>
        <w:jc w:val="both"/>
      </w:pPr>
      <w:r>
        <w:t>"</w:t>
      </w:r>
      <w:r>
        <w:rPr>
          <w:b/>
          <w:bCs/>
        </w:rPr>
        <w:t>этап строительства</w:t>
      </w:r>
      <w: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и объектов инфраструктуры железнодорожного транспорта (в том числе высокоскоростного),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A22100" w:rsidRDefault="00A22100" w:rsidP="00F93572">
      <w:pPr>
        <w:ind w:firstLine="851"/>
        <w:jc w:val="both"/>
      </w:pPr>
      <w:r>
        <w:t>"</w:t>
      </w:r>
      <w:r>
        <w:rPr>
          <w:b/>
          <w:bCs/>
        </w:rPr>
        <w:t>типовая проектная документация</w:t>
      </w:r>
      <w:r>
        <w:t>" - проектная документация, получившая положительное заключение государственной экспертизы проектной документации и применяемая повторно;</w:t>
      </w:r>
    </w:p>
    <w:p w:rsidR="00A22100" w:rsidRDefault="00A22100" w:rsidP="00F93572">
      <w:pPr>
        <w:ind w:firstLine="851"/>
        <w:jc w:val="both"/>
      </w:pPr>
      <w:r>
        <w:t>"</w:t>
      </w:r>
      <w:r>
        <w:rPr>
          <w:b/>
          <w:bCs/>
        </w:rPr>
        <w:t>реестр типовой проектной документации</w:t>
      </w:r>
      <w:r>
        <w:t>" - формируемый Министерством строительства и жилищно-коммунального хозяйства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A22100" w:rsidRDefault="00A22100" w:rsidP="00F93572">
      <w:pPr>
        <w:ind w:firstLine="851"/>
        <w:jc w:val="both"/>
      </w:pPr>
      <w:r>
        <w:t>3. Организация по проведению государственной экспертизы обязана:</w:t>
      </w:r>
    </w:p>
    <w:p w:rsidR="00A22100" w:rsidRDefault="00A22100" w:rsidP="00F93572">
      <w:pPr>
        <w:ind w:firstLine="851"/>
        <w:jc w:val="both"/>
      </w:pPr>
      <w:r>
        <w:t>разъяснять бесплатно по запросам заинтересованных лиц порядок проведения государственной экспертизы;</w:t>
      </w:r>
    </w:p>
    <w:p w:rsidR="00A22100" w:rsidRDefault="00A22100" w:rsidP="00F93572">
      <w:pPr>
        <w:ind w:firstLine="851"/>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A22100" w:rsidRDefault="00A22100" w:rsidP="00F93572">
      <w:pPr>
        <w:ind w:firstLine="851"/>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A22100" w:rsidRDefault="00A22100" w:rsidP="00F93572">
      <w:pPr>
        <w:ind w:firstLine="851"/>
        <w:jc w:val="both"/>
      </w:pPr>
      <w:r>
        <w:t>5. Государственная экспертиза проводится в следующих случаях:</w:t>
      </w:r>
    </w:p>
    <w:p w:rsidR="00A22100" w:rsidRDefault="00A22100" w:rsidP="00F93572">
      <w:pPr>
        <w:ind w:firstLine="851"/>
        <w:jc w:val="both"/>
      </w:pPr>
      <w:r>
        <w:t xml:space="preserve">а) проектная документация и (или) инженерные изыскания выполнены в отношении объектов капитального строительства, указанных в части 3.4 статьи 49 </w:t>
      </w:r>
      <w:hyperlink r:id="rId30"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б) имеется совокупность следующих обстоятельств:</w:t>
      </w:r>
    </w:p>
    <w:p w:rsidR="00A22100" w:rsidRDefault="00A22100" w:rsidP="00F93572">
      <w:pPr>
        <w:ind w:firstLine="851"/>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A22100" w:rsidRDefault="00A22100" w:rsidP="00F93572">
      <w:pPr>
        <w:ind w:firstLine="851"/>
        <w:jc w:val="both"/>
      </w:pPr>
      <w:r>
        <w:t>застройщиком или техническим заказчиком (далее - заявитель) принято решение о проведении государственной экспертизы (за исключением случая, указанного в подпункте "а" настоящего пункта);</w:t>
      </w:r>
    </w:p>
    <w:p w:rsidR="00A22100" w:rsidRDefault="00A22100" w:rsidP="00F93572">
      <w:pPr>
        <w:ind w:firstLine="851"/>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частями 2, 3 и 3.1 статьи 49 </w:t>
      </w:r>
      <w:hyperlink r:id="rId31" w:tooltip="Градостроительный кодекс Российской Федерации" w:history="1">
        <w:r>
          <w:rPr>
            <w:rStyle w:val="a3"/>
          </w:rPr>
          <w:t>Градостроительного кодекса Российской Федерации</w:t>
        </w:r>
      </w:hyperlink>
      <w:r>
        <w:t>,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A22100" w:rsidRDefault="00A22100" w:rsidP="00F93572">
      <w:pPr>
        <w:spacing w:before="120" w:after="120"/>
        <w:ind w:firstLine="851"/>
        <w:jc w:val="both"/>
      </w:pPr>
      <w:r>
        <w:t xml:space="preserve">6. </w:t>
      </w:r>
      <w:r>
        <w:rPr>
          <w:i/>
          <w:iCs/>
          <w:sz w:val="20"/>
          <w:szCs w:val="20"/>
        </w:rPr>
        <w:t xml:space="preserve">Пункт 6 утратил силу согласно постановлению Правительства РФ от 31 марта 2012 г. № </w:t>
      </w:r>
      <w:hyperlink r:id="rId32"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spacing w:before="120" w:after="120"/>
        <w:ind w:firstLine="851"/>
        <w:jc w:val="both"/>
      </w:pPr>
      <w:r>
        <w:t xml:space="preserve">7. </w:t>
      </w:r>
      <w:r>
        <w:rPr>
          <w:i/>
          <w:iCs/>
          <w:sz w:val="20"/>
          <w:szCs w:val="20"/>
        </w:rPr>
        <w:t xml:space="preserve">Пункт 7 утратил силу согласно постановлению Правительства РФ от 31 марта 2012 г. № </w:t>
      </w:r>
      <w:hyperlink r:id="rId33"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ind w:firstLine="851"/>
        <w:jc w:val="both"/>
      </w:pPr>
      <w:bookmarkStart w:id="3" w:name="п8"/>
      <w:bookmarkEnd w:id="3"/>
      <w:r>
        <w:t>8. Экспертиза проектной документации не проводится в следующих случаях:</w:t>
      </w:r>
    </w:p>
    <w:p w:rsidR="00A22100" w:rsidRDefault="00A22100" w:rsidP="00F93572">
      <w:pPr>
        <w:ind w:firstLine="851"/>
        <w:jc w:val="both"/>
      </w:pPr>
      <w:r>
        <w:t>1) если для строительства или реконструкции не требуется получение разрешения на строительство;</w:t>
      </w:r>
    </w:p>
    <w:p w:rsidR="00A22100" w:rsidRDefault="00A22100" w:rsidP="00F93572">
      <w:pPr>
        <w:ind w:firstLine="851"/>
        <w:jc w:val="both"/>
      </w:pPr>
      <w: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A22100" w:rsidRDefault="00A22100" w:rsidP="00F93572">
      <w:pPr>
        <w:ind w:firstLine="851"/>
        <w:jc w:val="both"/>
      </w:pPr>
      <w: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A22100" w:rsidRDefault="00A22100" w:rsidP="00F93572">
      <w:pPr>
        <w:ind w:firstLine="851"/>
        <w:jc w:val="both"/>
      </w:pPr>
      <w: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22100" w:rsidRDefault="00A22100" w:rsidP="00F93572">
      <w:pPr>
        <w:ind w:firstLine="851"/>
        <w:jc w:val="both"/>
      </w:pPr>
      <w: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A22100" w:rsidRDefault="00A22100" w:rsidP="00F93572">
      <w:pPr>
        <w:ind w:firstLine="851"/>
        <w:jc w:val="both"/>
      </w:pPr>
      <w:bookmarkStart w:id="4" w:name="п9"/>
      <w:bookmarkEnd w:id="4"/>
      <w:r>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A22100" w:rsidRDefault="00A22100" w:rsidP="00F93572">
      <w:pPr>
        <w:ind w:firstLine="851"/>
        <w:jc w:val="both"/>
      </w:pPr>
      <w: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A22100" w:rsidRDefault="00A22100" w:rsidP="00F93572">
      <w:pPr>
        <w:ind w:firstLine="851"/>
        <w:jc w:val="both"/>
      </w:pPr>
      <w: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A22100" w:rsidRDefault="00A22100" w:rsidP="00F93572">
      <w:pPr>
        <w:ind w:firstLine="851"/>
        <w:jc w:val="both"/>
      </w:pPr>
      <w: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A22100" w:rsidRDefault="00A22100" w:rsidP="00F93572">
      <w:pPr>
        <w:ind w:firstLine="851"/>
        <w:jc w:val="both"/>
      </w:pPr>
      <w: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A22100" w:rsidRDefault="00A22100" w:rsidP="00F93572">
      <w:pPr>
        <w:ind w:firstLine="851"/>
        <w:jc w:val="both"/>
      </w:pPr>
      <w:r>
        <w:t>д) особо опасные и технически сложные объекты;</w:t>
      </w:r>
    </w:p>
    <w:p w:rsidR="00A22100" w:rsidRDefault="00A22100" w:rsidP="00F93572">
      <w:pPr>
        <w:ind w:firstLine="851"/>
        <w:jc w:val="both"/>
      </w:pPr>
      <w: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A22100" w:rsidRDefault="00A22100" w:rsidP="00F93572">
      <w:pPr>
        <w:ind w:firstLine="851"/>
        <w:jc w:val="both"/>
      </w:pPr>
      <w:r>
        <w:t>ж) автомобильные дороги федерального значения;</w:t>
      </w:r>
    </w:p>
    <w:p w:rsidR="00A22100" w:rsidRDefault="00A22100" w:rsidP="00F93572">
      <w:pPr>
        <w:ind w:firstLine="851"/>
        <w:jc w:val="both"/>
      </w:pPr>
      <w: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A22100" w:rsidRDefault="00A22100" w:rsidP="00F93572">
      <w:pPr>
        <w:ind w:firstLine="851"/>
        <w:jc w:val="both"/>
      </w:pPr>
      <w: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A22100" w:rsidRDefault="00A22100" w:rsidP="00F93572">
      <w:pPr>
        <w:ind w:firstLine="851"/>
        <w:jc w:val="both"/>
      </w:pPr>
      <w:r>
        <w:t xml:space="preserve">к) объекты капитального строительства, строительство или реконструкция которых финансируется с привлечением средств федерального бюджета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 а также объектов, государственная экспертиза в отношении которых отнесена в соответствии с абзацем седьмым подпункта "б" пункта </w:t>
      </w:r>
      <w:hyperlink w:anchor="п2п" w:tooltip="пункт 2" w:history="1">
        <w:r>
          <w:rPr>
            <w:rStyle w:val="a3"/>
          </w:rPr>
          <w:t>2</w:t>
        </w:r>
      </w:hyperlink>
      <w:r>
        <w:t xml:space="preserve">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к полномочиям органов исполнительной власти субъектов Российской Федерации).</w:t>
      </w:r>
    </w:p>
    <w:p w:rsidR="00A22100" w:rsidRDefault="00A22100" w:rsidP="00F93572">
      <w:pPr>
        <w:spacing w:before="120" w:after="120"/>
        <w:ind w:firstLine="851"/>
        <w:jc w:val="both"/>
      </w:pPr>
      <w:r>
        <w:t xml:space="preserve">10. </w:t>
      </w:r>
      <w:r>
        <w:rPr>
          <w:i/>
          <w:iCs/>
          <w:sz w:val="20"/>
          <w:szCs w:val="20"/>
        </w:rPr>
        <w:t xml:space="preserve">Пункт 10 утратил силу согласно постановлению Правительства РФ от 31 марта 2012 г. № </w:t>
      </w:r>
      <w:hyperlink r:id="rId34"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spacing w:before="120" w:after="120"/>
        <w:ind w:firstLine="851"/>
        <w:jc w:val="both"/>
      </w:pPr>
      <w:r>
        <w:t xml:space="preserve">11. </w:t>
      </w:r>
      <w:r>
        <w:rPr>
          <w:i/>
          <w:iCs/>
          <w:sz w:val="20"/>
          <w:szCs w:val="20"/>
        </w:rPr>
        <w:t xml:space="preserve">Пункт 11 утратил силу согласно постановлению Правительства РФ от 31 марта 2012 г. № </w:t>
      </w:r>
      <w:hyperlink r:id="rId35"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ind w:firstLine="851"/>
        <w:jc w:val="both"/>
      </w:pPr>
      <w:r>
        <w:t xml:space="preserve">12. Государственная экспертиза в отношении объектов, не указанных в пункте </w:t>
      </w:r>
      <w:hyperlink w:anchor="п9" w:tooltip="пункт " w:history="1">
        <w:r>
          <w:rPr>
            <w:rStyle w:val="a3"/>
          </w:rPr>
          <w:t>9</w:t>
        </w:r>
      </w:hyperlink>
      <w: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A22100" w:rsidRDefault="00A22100" w:rsidP="00F93572">
      <w:pPr>
        <w:pStyle w:val="1"/>
        <w:ind w:firstLine="851"/>
        <w:jc w:val="both"/>
        <w:rPr>
          <w:rFonts w:eastAsia="Times New Roman"/>
        </w:rPr>
      </w:pPr>
      <w:r>
        <w:rPr>
          <w:rFonts w:eastAsia="Times New Roman"/>
        </w:rPr>
        <w:t>II. Представление документов для проведения государственной экспертизы</w:t>
      </w:r>
    </w:p>
    <w:p w:rsidR="00A22100" w:rsidRDefault="00A22100" w:rsidP="00F93572">
      <w:pPr>
        <w:ind w:firstLine="851"/>
        <w:jc w:val="both"/>
        <w:rPr>
          <w:rFonts w:eastAsiaTheme="minorEastAsia"/>
        </w:rPr>
      </w:pPr>
      <w:bookmarkStart w:id="5" w:name="п13"/>
      <w:bookmarkEnd w:id="5"/>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A22100" w:rsidRDefault="00A22100" w:rsidP="00F93572">
      <w:pPr>
        <w:ind w:firstLine="851"/>
        <w:jc w:val="both"/>
      </w:pPr>
      <w:r>
        <w:t>а) заявление о проведении государственной экспертизы, в котором указываются:</w:t>
      </w:r>
    </w:p>
    <w:p w:rsidR="00A22100" w:rsidRDefault="00A22100" w:rsidP="00F93572">
      <w:pPr>
        <w:ind w:firstLine="851"/>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A22100" w:rsidRDefault="00A22100" w:rsidP="00F93572">
      <w:pPr>
        <w:ind w:firstLine="851"/>
        <w:jc w:val="both"/>
      </w:pPr>
      <w: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A22100" w:rsidRDefault="00A22100" w:rsidP="00F93572">
      <w:pPr>
        <w:ind w:firstLine="851"/>
        <w:jc w:val="both"/>
      </w:pPr>
      <w: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A22100" w:rsidRDefault="00A22100" w:rsidP="00F93572">
      <w:pPr>
        <w:spacing w:before="120" w:after="120"/>
        <w:ind w:firstLine="851"/>
        <w:jc w:val="both"/>
      </w:pPr>
      <w:r>
        <w:t xml:space="preserve">б) </w:t>
      </w:r>
      <w:r>
        <w:rPr>
          <w:i/>
          <w:iCs/>
          <w:sz w:val="20"/>
          <w:szCs w:val="20"/>
        </w:rPr>
        <w:t xml:space="preserve">Подпункт исключен согласно постановлению Правительства РФ от 29 декабря 2007 г. № </w:t>
      </w:r>
      <w:hyperlink r:id="rId36" w:tooltip="Постановление Правительства РФ от 29 декабря 2007 г. № 970" w:history="1">
        <w:r>
          <w:rPr>
            <w:rStyle w:val="a3"/>
            <w:i/>
            <w:iCs/>
            <w:sz w:val="20"/>
            <w:szCs w:val="20"/>
          </w:rPr>
          <w:t>970</w:t>
        </w:r>
      </w:hyperlink>
      <w:r>
        <w:rPr>
          <w:i/>
          <w:iCs/>
          <w:sz w:val="20"/>
          <w:szCs w:val="20"/>
        </w:rPr>
        <w:t>;</w:t>
      </w:r>
    </w:p>
    <w:p w:rsidR="00A22100" w:rsidRDefault="00A22100" w:rsidP="00F93572">
      <w:pPr>
        <w:spacing w:before="120" w:after="120"/>
        <w:ind w:firstLine="851"/>
        <w:jc w:val="both"/>
      </w:pPr>
      <w:r>
        <w:t xml:space="preserve">в) </w:t>
      </w:r>
      <w:r>
        <w:rPr>
          <w:i/>
          <w:iCs/>
          <w:sz w:val="20"/>
          <w:szCs w:val="20"/>
        </w:rPr>
        <w:t xml:space="preserve">Подпункт исключен согласно постановлению Правительства РФ от 29 декабря 2007 г. № </w:t>
      </w:r>
      <w:hyperlink r:id="rId37" w:tooltip="Постановление Правительства РФ от 29 декабря 2007 г. № 970" w:history="1">
        <w:r>
          <w:rPr>
            <w:rStyle w:val="a3"/>
            <w:i/>
            <w:iCs/>
            <w:sz w:val="20"/>
            <w:szCs w:val="20"/>
          </w:rPr>
          <w:t>970</w:t>
        </w:r>
      </w:hyperlink>
      <w:r>
        <w:rPr>
          <w:i/>
          <w:iCs/>
          <w:sz w:val="20"/>
          <w:szCs w:val="20"/>
        </w:rPr>
        <w:t>;</w:t>
      </w:r>
    </w:p>
    <w:p w:rsidR="00A22100" w:rsidRDefault="00A22100" w:rsidP="00F93572">
      <w:pPr>
        <w:ind w:firstLine="851"/>
        <w:jc w:val="both"/>
      </w:pPr>
      <w:r>
        <w:t>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p w:rsidR="00A22100" w:rsidRDefault="00A22100" w:rsidP="00F93572">
      <w:pPr>
        <w:ind w:firstLine="851"/>
        <w:jc w:val="both"/>
      </w:pPr>
      <w:r>
        <w:t>д)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22100" w:rsidRDefault="00A22100" w:rsidP="00F93572">
      <w:pPr>
        <w:ind w:firstLine="851"/>
        <w:jc w:val="both"/>
      </w:pPr>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A22100" w:rsidRDefault="00A22100" w:rsidP="00F93572">
      <w:pPr>
        <w:ind w:firstLine="851"/>
        <w:jc w:val="both"/>
      </w:pPr>
      <w:r>
        <w:t>ж)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22100" w:rsidRDefault="00A22100" w:rsidP="00F93572">
      <w:pPr>
        <w:ind w:firstLine="851"/>
        <w:jc w:val="both"/>
      </w:pPr>
      <w:r>
        <w:t>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подпункте 7.1 статьи 11 и подпункте 4.1 статьи 12 Федерального закона "</w:t>
      </w:r>
      <w:hyperlink r:id="rId38" w:tooltip="Об экологической экспертизе" w:history="1">
        <w:r>
          <w:rPr>
            <w:rStyle w:val="a3"/>
          </w:rPr>
          <w:t>Об экологической экспертизе</w:t>
        </w:r>
      </w:hyperlink>
      <w:r>
        <w:t>");</w:t>
      </w:r>
    </w:p>
    <w:p w:rsidR="00A22100" w:rsidRDefault="00A22100" w:rsidP="00F93572">
      <w:pPr>
        <w:ind w:firstLine="851"/>
        <w:jc w:val="both"/>
      </w:pPr>
      <w:r>
        <w:t xml:space="preserve">з1)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 </w:t>
      </w:r>
      <w:hyperlink r:id="rId39" w:tooltip="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w:history="1">
        <w:r>
          <w:rPr>
            <w:rStyle w:val="a3"/>
          </w:rPr>
          <w:t>382</w:t>
        </w:r>
      </w:hyperlink>
      <w:r>
        <w:t xml:space="preserve">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A22100" w:rsidRDefault="00A22100" w:rsidP="00F93572">
      <w:pPr>
        <w:ind w:firstLine="851"/>
        <w:jc w:val="both"/>
      </w:pPr>
      <w: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A22100" w:rsidRDefault="00A22100" w:rsidP="00F93572">
      <w:pPr>
        <w:ind w:firstLine="851"/>
        <w:jc w:val="both"/>
      </w:pPr>
      <w:r>
        <w:t>к)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22100" w:rsidRDefault="00A22100" w:rsidP="00F93572">
      <w:pPr>
        <w:ind w:firstLine="851"/>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w:t>
      </w:r>
      <w:hyperlink r:id="rId40" w:tooltip="Положение о составе разделов проектной документации и требованиях к их содержанию" w:history="1">
        <w:r>
          <w:rPr>
            <w:rStyle w:val="a3"/>
          </w:rPr>
          <w:t>87</w:t>
        </w:r>
      </w:hyperlink>
      <w:r>
        <w:t xml:space="preserve"> "О составе разделов проектной документации и требованиях к их содержанию".</w:t>
      </w:r>
    </w:p>
    <w:p w:rsidR="00A22100" w:rsidRDefault="00A22100" w:rsidP="00F93572">
      <w:pPr>
        <w:ind w:firstLine="851"/>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подпунктах "а" и "е" - "к" пункта </w:t>
      </w:r>
      <w:hyperlink w:anchor="п13" w:tooltip="пункт 13" w:history="1">
        <w:r>
          <w:rPr>
            <w:rStyle w:val="a3"/>
          </w:rPr>
          <w:t>13</w:t>
        </w:r>
      </w:hyperlink>
      <w:r>
        <w:t xml:space="preserve"> настоящего Положения.</w:t>
      </w:r>
    </w:p>
    <w:p w:rsidR="00A22100" w:rsidRDefault="00A22100" w:rsidP="00F93572">
      <w:pPr>
        <w:ind w:firstLine="851"/>
        <w:jc w:val="both"/>
      </w:pPr>
      <w:bookmarkStart w:id="6" w:name="п15"/>
      <w:bookmarkEnd w:id="6"/>
      <w:r>
        <w:t xml:space="preserve">15. Для проведения государственной экспертизы результатов инженерных изысканий в случаях, указанных в пункте </w:t>
      </w:r>
      <w:hyperlink w:anchor="п8" w:tooltip="пункт 8" w:history="1">
        <w:r>
          <w:rPr>
            <w:rStyle w:val="a3"/>
          </w:rPr>
          <w:t>8</w:t>
        </w:r>
      </w:hyperlink>
      <w:r>
        <w:t xml:space="preserve"> настоящего Положения, представляются документы, указанные в подпунктах "а" и "е" - "и" пункта </w:t>
      </w:r>
      <w:hyperlink w:anchor="п13" w:tooltip="пункт 13" w:history="1">
        <w:r>
          <w:rPr>
            <w:rStyle w:val="a3"/>
          </w:rPr>
          <w:t>13</w:t>
        </w:r>
      </w:hyperlink>
      <w:r>
        <w:t xml:space="preserve"> настоящего Положения, а также:</w:t>
      </w:r>
    </w:p>
    <w:p w:rsidR="00A22100" w:rsidRDefault="00A22100" w:rsidP="00F93572">
      <w:pPr>
        <w:ind w:firstLine="851"/>
        <w:jc w:val="both"/>
      </w:pPr>
      <w:r>
        <w:t>а) проектная документация по внешним инженерным сетям и конструктивным решениям фундаментов;</w:t>
      </w:r>
    </w:p>
    <w:p w:rsidR="00A22100" w:rsidRDefault="00A22100" w:rsidP="00F93572">
      <w:pPr>
        <w:ind w:firstLine="851"/>
        <w:jc w:val="both"/>
      </w:pPr>
      <w: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A22100" w:rsidRDefault="00A22100" w:rsidP="00F93572">
      <w:pPr>
        <w:ind w:firstLine="851"/>
        <w:jc w:val="both"/>
      </w:pPr>
      <w:r>
        <w:t>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A22100" w:rsidRDefault="00A22100" w:rsidP="00F93572">
      <w:pPr>
        <w:ind w:firstLine="851"/>
        <w:jc w:val="both"/>
      </w:pPr>
      <w: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строительства и жилищно-коммунального хозяйства Российской Федерации;</w:t>
      </w:r>
    </w:p>
    <w:p w:rsidR="00A22100" w:rsidRDefault="00A22100" w:rsidP="00F93572">
      <w:pPr>
        <w:ind w:firstLine="851"/>
        <w:jc w:val="both"/>
      </w:pPr>
      <w:r>
        <w:t>д) в случае если при применении типовой документации требуется подготовка проектной документации по внешним инженерным сетям и конструктивным решениям фундаментов, -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22100" w:rsidRDefault="00A22100" w:rsidP="00F93572">
      <w:pPr>
        <w:ind w:firstLine="851"/>
        <w:jc w:val="both"/>
      </w:pPr>
      <w: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A22100" w:rsidRDefault="00A22100" w:rsidP="00F93572">
      <w:pPr>
        <w:ind w:firstLine="851"/>
        <w:jc w:val="both"/>
      </w:pPr>
      <w:bookmarkStart w:id="7" w:name="п16"/>
      <w:bookmarkEnd w:id="7"/>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w:t>
      </w:r>
      <w:hyperlink w:anchor="п13" w:tooltip="пункт 13" w:history="1">
        <w:r>
          <w:rPr>
            <w:rStyle w:val="a3"/>
          </w:rPr>
          <w:t>13</w:t>
        </w:r>
      </w:hyperlink>
      <w: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A22100" w:rsidRDefault="00A22100" w:rsidP="00F93572">
      <w:pPr>
        <w:ind w:firstLine="851"/>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A22100" w:rsidRDefault="00A22100" w:rsidP="00F93572">
      <w:pPr>
        <w:ind w:firstLine="851"/>
        <w:jc w:val="both"/>
      </w:pPr>
      <w:r>
        <w:t xml:space="preserve">18. Представление в электронной форме документов, указанных в пунктах </w:t>
      </w:r>
      <w:hyperlink w:anchor="п13" w:tooltip="пункт 13" w:history="1">
        <w:r>
          <w:rPr>
            <w:rStyle w:val="a3"/>
          </w:rPr>
          <w:t>13</w:t>
        </w:r>
      </w:hyperlink>
      <w:r>
        <w:t xml:space="preserve"> - </w:t>
      </w:r>
      <w:hyperlink w:anchor="п16" w:tooltip="пункт 16" w:history="1">
        <w:r>
          <w:rPr>
            <w:rStyle w:val="a3"/>
          </w:rPr>
          <w:t>16</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подпунктами "к" и "л" пункта </w:t>
      </w:r>
      <w:hyperlink w:anchor="п2п" w:tooltip="пункт 2" w:history="1">
        <w:r>
          <w:rPr>
            <w:rStyle w:val="a3"/>
          </w:rPr>
          <w:t>2</w:t>
        </w:r>
      </w:hyperlink>
      <w:r>
        <w:t xml:space="preserve">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A22100" w:rsidRDefault="00A22100" w:rsidP="00F93572">
      <w:pPr>
        <w:ind w:firstLine="851"/>
        <w:jc w:val="both"/>
      </w:pPr>
      <w:r>
        <w:t>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законом "Об электронной подписи".</w:t>
      </w:r>
    </w:p>
    <w:p w:rsidR="00A22100" w:rsidRDefault="00A22100" w:rsidP="00F93572">
      <w:pPr>
        <w:ind w:firstLine="851"/>
        <w:jc w:val="both"/>
      </w:pPr>
      <w:r>
        <w:t>Требования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A22100" w:rsidRDefault="00A22100" w:rsidP="00F93572">
      <w:pPr>
        <w:ind w:firstLine="851"/>
        <w:jc w:val="both"/>
      </w:pPr>
      <w: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A22100" w:rsidRDefault="00A22100" w:rsidP="00F93572">
      <w:pPr>
        <w:ind w:firstLine="851"/>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A22100" w:rsidRDefault="00A22100" w:rsidP="00F93572">
      <w:pPr>
        <w:spacing w:before="120" w:after="120"/>
        <w:ind w:firstLine="851"/>
        <w:jc w:val="both"/>
      </w:pPr>
      <w:r>
        <w:rPr>
          <w:i/>
          <w:iCs/>
          <w:sz w:val="20"/>
          <w:szCs w:val="20"/>
        </w:rPr>
        <w:t xml:space="preserve">Абзац 2 пункта 20 утратил силу согласно постановлению Правительства РФ от 31 марта 2012 г. № </w:t>
      </w:r>
      <w:hyperlink r:id="rId41"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pStyle w:val="1"/>
        <w:ind w:firstLine="851"/>
        <w:jc w:val="both"/>
        <w:rPr>
          <w:rFonts w:eastAsia="Times New Roman"/>
        </w:rPr>
      </w:pPr>
      <w:r>
        <w:rPr>
          <w:rFonts w:eastAsia="Times New Roman"/>
        </w:rPr>
        <w:t>III. Проверка документов, представленных для проведения государственной экспертизы</w:t>
      </w:r>
    </w:p>
    <w:p w:rsidR="00A22100" w:rsidRDefault="00A22100" w:rsidP="00F93572">
      <w:pPr>
        <w:ind w:firstLine="851"/>
        <w:jc w:val="both"/>
        <w:rPr>
          <w:rFonts w:eastAsiaTheme="minorEastAsia"/>
        </w:rPr>
      </w:pPr>
      <w:r>
        <w:t xml:space="preserve">21. Организация по проведению государственной экспертизы в течение 3 рабочих дней со дня получения от заявителя документов, указанных в пунктах </w:t>
      </w:r>
      <w:hyperlink w:anchor="п13" w:tooltip="пункт 13" w:history="1">
        <w:r>
          <w:rPr>
            <w:rStyle w:val="a3"/>
          </w:rPr>
          <w:t>13</w:t>
        </w:r>
      </w:hyperlink>
      <w:r>
        <w:t xml:space="preserve"> - </w:t>
      </w:r>
      <w:hyperlink w:anchor="п16" w:tooltip="пункт 16" w:history="1">
        <w:r>
          <w:rPr>
            <w:rStyle w:val="a3"/>
          </w:rPr>
          <w:t>16</w:t>
        </w:r>
      </w:hyperlink>
      <w:r>
        <w:t xml:space="preserve"> настоящего Положения, осуществляет их проверку. Срок проведения проверки в отношении объектов, указанных в пункте </w:t>
      </w:r>
      <w:hyperlink w:anchor="п9" w:tooltip="пункт 9" w:history="1">
        <w:r>
          <w:rPr>
            <w:rStyle w:val="a3"/>
          </w:rPr>
          <w:t>9</w:t>
        </w:r>
      </w:hyperlink>
      <w:r>
        <w:t xml:space="preserve"> настоящего Положения, не должен превышать 10 рабочих дней.</w:t>
      </w:r>
    </w:p>
    <w:p w:rsidR="00A22100" w:rsidRDefault="00A22100" w:rsidP="00F93572">
      <w:pPr>
        <w:ind w:firstLine="851"/>
        <w:jc w:val="both"/>
      </w:pPr>
      <w:r>
        <w:t>22. В срок, указанный в пункте 21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в отношении указанных документов принимается решение об оставлении их без рассмотрения.</w:t>
      </w:r>
    </w:p>
    <w:p w:rsidR="00A22100" w:rsidRDefault="00A22100" w:rsidP="00F93572">
      <w:pPr>
        <w:ind w:firstLine="851"/>
        <w:jc w:val="both"/>
      </w:pPr>
      <w:r>
        <w:t>23. 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A22100" w:rsidRDefault="00A22100" w:rsidP="00F93572">
      <w:pPr>
        <w:ind w:firstLine="851"/>
        <w:jc w:val="both"/>
      </w:pPr>
      <w:r>
        <w:t>а) государственная экспертиза должна осуществляться иной организацией по проведению государственной экспертизы;</w:t>
      </w:r>
    </w:p>
    <w:p w:rsidR="00A22100" w:rsidRDefault="00A22100" w:rsidP="00F93572">
      <w:pPr>
        <w:ind w:firstLine="851"/>
        <w:jc w:val="both"/>
      </w:pPr>
      <w:r>
        <w:t xml:space="preserve">б) документы представлены с нарушением требований, предусмотренных подпунктами "к" и "л" пункта </w:t>
      </w:r>
      <w:hyperlink w:anchor="п2п" w:tooltip="пункт 2" w:history="1">
        <w:r>
          <w:rPr>
            <w:rStyle w:val="a3"/>
          </w:rPr>
          <w:t>2</w:t>
        </w:r>
      </w:hyperlink>
      <w:r>
        <w:t xml:space="preserve">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22100" w:rsidRDefault="00A22100" w:rsidP="00F93572">
      <w:pPr>
        <w:ind w:firstLine="851"/>
        <w:jc w:val="both"/>
      </w:pPr>
      <w:r>
        <w:t>23.1.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A22100" w:rsidRDefault="00A22100" w:rsidP="00F93572">
      <w:pPr>
        <w:ind w:firstLine="851"/>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A22100" w:rsidRDefault="00A22100" w:rsidP="00F93572">
      <w:pPr>
        <w:ind w:firstLine="851"/>
        <w:jc w:val="both"/>
      </w:pPr>
      <w:r>
        <w:t xml:space="preserve">а) отсутствие в проектной документации разделов, предусмотренных частями 12 и 13 статьи 48 </w:t>
      </w:r>
      <w:hyperlink r:id="rId42"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w:t>
      </w:r>
      <w:hyperlink r:id="rId43"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 xml:space="preserve">в) несоответствие результатов инженерных изысканий составу и форме, установленным в соответствии с частью 6 статьи 47 </w:t>
      </w:r>
      <w:hyperlink r:id="rId44"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 xml:space="preserve">г) представление не всех документов, указанных в пунктах </w:t>
      </w:r>
      <w:hyperlink w:anchor="п13" w:tooltip="пункт 13" w:history="1">
        <w:r>
          <w:rPr>
            <w:rStyle w:val="a3"/>
          </w:rPr>
          <w:t>13</w:t>
        </w:r>
      </w:hyperlink>
      <w:r>
        <w:t xml:space="preserve"> - </w:t>
      </w:r>
      <w:hyperlink w:anchor="п16" w:history="1">
        <w:r>
          <w:rPr>
            <w:rStyle w:val="a3"/>
          </w:rPr>
          <w:t>16</w:t>
        </w:r>
      </w:hyperlink>
      <w: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A22100" w:rsidRDefault="00A22100" w:rsidP="00F93572">
      <w:pPr>
        <w:ind w:firstLine="851"/>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w:t>
      </w:r>
      <w:hyperlink r:id="rId45"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w:t>
      </w:r>
      <w:hyperlink r:id="rId46" w:tooltip="Градостроительный кодекс Российской Федерации" w:history="1">
        <w:r>
          <w:rPr>
            <w:rStyle w:val="a3"/>
          </w:rPr>
          <w:t>Градостроительного кодекса Российской Федерации</w:t>
        </w:r>
      </w:hyperlink>
      <w:r>
        <w:t>.</w:t>
      </w:r>
    </w:p>
    <w:p w:rsidR="00A22100" w:rsidRDefault="00A22100" w:rsidP="00F93572">
      <w:pPr>
        <w:ind w:firstLine="851"/>
        <w:jc w:val="both"/>
      </w:pPr>
      <w:r>
        <w:t>25. В случае принятия решения об оставлении без рассмотрения документов, представленных для проведения государственной экспертизы, или об отказе в их принятии документы, представленные на бумажном носителе, возвращаются (за исключением заявления о проведении государственной экспертизы) заявителю. Документы, представленные в электронной форме (за исключением заявления о проведении государственной экспертизы), подлежат хранению в течение не менее чем 3 месяцев.</w:t>
      </w:r>
    </w:p>
    <w:p w:rsidR="00A22100" w:rsidRDefault="00A22100" w:rsidP="00F93572">
      <w:pPr>
        <w:ind w:firstLine="851"/>
        <w:jc w:val="both"/>
      </w:pPr>
      <w:r>
        <w:t>В случае если недостатки в представленных на бумажном носителе документах, послужившие основанием для отказа в принятии документов на государственную экспертизу, можно устранить без возврата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A22100" w:rsidRDefault="00A22100" w:rsidP="00F93572">
      <w:pPr>
        <w:ind w:firstLine="851"/>
        <w:jc w:val="both"/>
      </w:pPr>
      <w: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организация по проведению экспертизы устанавливает срок для устранения таких недостатков, который не должен превышать 30 дней.</w:t>
      </w:r>
    </w:p>
    <w:p w:rsidR="00A22100" w:rsidRDefault="00A22100" w:rsidP="00F93572">
      <w:pPr>
        <w:ind w:firstLine="851"/>
        <w:jc w:val="both"/>
      </w:pPr>
      <w:r>
        <w:t>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w:t>
      </w:r>
    </w:p>
    <w:p w:rsidR="00A22100" w:rsidRDefault="00A22100" w:rsidP="00F93572">
      <w:pPr>
        <w:ind w:firstLine="851"/>
        <w:jc w:val="both"/>
      </w:pPr>
      <w:r>
        <w:t>а) предмет договора;</w:t>
      </w:r>
    </w:p>
    <w:p w:rsidR="00A22100" w:rsidRDefault="00A22100" w:rsidP="00F93572">
      <w:pPr>
        <w:ind w:firstLine="851"/>
        <w:jc w:val="both"/>
      </w:pPr>
      <w:r>
        <w:t xml:space="preserve">б) срок проведения государственной экспертизы и порядок его продления в пределах, установленных </w:t>
      </w:r>
      <w:hyperlink r:id="rId47" w:tooltip="Градостроительный кодекс Российской Федерации" w:history="1">
        <w:r>
          <w:rPr>
            <w:rStyle w:val="a3"/>
          </w:rPr>
          <w:t>Градостроительным кодексом Российской Федерации</w:t>
        </w:r>
      </w:hyperlink>
      <w:r>
        <w:t xml:space="preserve"> и настоящим Положением;</w:t>
      </w:r>
    </w:p>
    <w:p w:rsidR="00A22100" w:rsidRDefault="00A22100" w:rsidP="00F93572">
      <w:pPr>
        <w:ind w:firstLine="851"/>
        <w:jc w:val="both"/>
      </w:pPr>
      <w:r>
        <w:t>в) размер платы за проведение государственной экспертизы;</w:t>
      </w:r>
    </w:p>
    <w:p w:rsidR="00A22100" w:rsidRDefault="00A22100" w:rsidP="00F93572">
      <w:pPr>
        <w:ind w:firstLine="851"/>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A22100" w:rsidRDefault="00A22100" w:rsidP="00F93572">
      <w:pPr>
        <w:ind w:firstLine="851"/>
        <w:jc w:val="both"/>
      </w:pPr>
      <w:r>
        <w:t>д) порядок и сроки возврата заявителю документов, представленных на бумажном носителе, если представление документов на бумажном носителе допускается в соответствии с законодательством Российской Федерации, принятых для проведения государственной экспертизы;</w:t>
      </w:r>
    </w:p>
    <w:p w:rsidR="00A22100" w:rsidRDefault="00A22100" w:rsidP="00F93572">
      <w:pPr>
        <w:ind w:firstLine="851"/>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A22100" w:rsidRDefault="00A22100" w:rsidP="00F93572">
      <w:pPr>
        <w:ind w:firstLine="851"/>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носителе.</w:t>
      </w:r>
    </w:p>
    <w:p w:rsidR="00A22100" w:rsidRDefault="00A22100" w:rsidP="00F93572">
      <w:pPr>
        <w:pStyle w:val="1"/>
        <w:ind w:firstLine="851"/>
        <w:jc w:val="both"/>
        <w:rPr>
          <w:rFonts w:eastAsia="Times New Roman"/>
        </w:rPr>
      </w:pPr>
      <w:r>
        <w:rPr>
          <w:rFonts w:eastAsia="Times New Roman"/>
        </w:rPr>
        <w:t>IV. Проведение государственной экспертизы</w:t>
      </w:r>
    </w:p>
    <w:p w:rsidR="00A22100" w:rsidRDefault="00A22100" w:rsidP="00F93572">
      <w:pPr>
        <w:ind w:firstLine="851"/>
        <w:jc w:val="both"/>
        <w:rPr>
          <w:rFonts w:eastAsiaTheme="minorEastAsia"/>
        </w:rPr>
      </w:pPr>
      <w: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A22100" w:rsidRDefault="00A22100" w:rsidP="00F93572">
      <w:pPr>
        <w:ind w:firstLine="851"/>
        <w:jc w:val="both"/>
      </w:pPr>
      <w:r>
        <w:t>Государственной экспертизе подлежат все разделы проектной документации и (или) результаты инженерных изысканий, которые в соответствии с законодательством Российской Федерации представляются для проведения государственной экспертизы.</w:t>
      </w:r>
    </w:p>
    <w:p w:rsidR="00A22100" w:rsidRDefault="00A22100" w:rsidP="00F93572">
      <w:pPr>
        <w:ind w:firstLine="851"/>
        <w:jc w:val="both"/>
      </w:pPr>
      <w:r>
        <w:t>До вступления в силу в установленном порядке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закону "</w:t>
      </w:r>
      <w:hyperlink r:id="rId48" w:tooltip="О техническом регулировании" w:history="1">
        <w:r>
          <w:rPr>
            <w:rStyle w:val="a3"/>
          </w:rPr>
          <w:t>О техническом регулировании</w:t>
        </w:r>
      </w:hyperlink>
      <w:r>
        <w:t xml:space="preserve">" и </w:t>
      </w:r>
      <w:hyperlink r:id="rId49" w:tooltip="Градостроительный кодекс Российской Федерации" w:history="1">
        <w:r>
          <w:rPr>
            <w:rStyle w:val="a3"/>
          </w:rPr>
          <w:t>Градостроительному кодексу Российской Федерации</w:t>
        </w:r>
      </w:hyperlink>
      <w:r>
        <w:t>.</w:t>
      </w:r>
    </w:p>
    <w:p w:rsidR="00A22100" w:rsidRDefault="00A22100" w:rsidP="00F93572">
      <w:pPr>
        <w:ind w:firstLine="851"/>
        <w:jc w:val="both"/>
      </w:pPr>
      <w: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A22100" w:rsidRDefault="00A22100" w:rsidP="00F93572">
      <w:pPr>
        <w:ind w:firstLine="851"/>
        <w:jc w:val="both"/>
      </w:pPr>
      <w:r>
        <w:t>29. Срок проведения государственной экспертизы не должен превышать 60 дней. В течение не более 45 дней проводится государственная экспертиза:</w:t>
      </w:r>
    </w:p>
    <w:p w:rsidR="00A22100" w:rsidRDefault="00A22100" w:rsidP="00F93572">
      <w:pPr>
        <w:ind w:firstLine="851"/>
        <w:jc w:val="both"/>
      </w:pPr>
      <w: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A22100" w:rsidRDefault="00A22100" w:rsidP="00F93572">
      <w:pPr>
        <w:ind w:firstLine="851"/>
        <w:jc w:val="both"/>
      </w:pPr>
      <w: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A22100" w:rsidRDefault="00A22100" w:rsidP="00F93572">
      <w:pPr>
        <w:ind w:firstLine="851"/>
        <w:jc w:val="both"/>
      </w:pPr>
      <w: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A22100" w:rsidRDefault="00A22100" w:rsidP="00F93572">
      <w:pPr>
        <w:ind w:firstLine="851"/>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A22100" w:rsidRDefault="00A22100" w:rsidP="00F93572">
      <w:pPr>
        <w:ind w:firstLine="851"/>
        <w:jc w:val="both"/>
      </w:pPr>
      <w: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A22100" w:rsidRDefault="00A22100" w:rsidP="00F93572">
      <w:pPr>
        <w:ind w:firstLine="851"/>
        <w:jc w:val="both"/>
      </w:pPr>
      <w:r>
        <w:t>32. При проведении государственной экспертизы организация по проведению государственной экспертизы вправе:</w:t>
      </w:r>
    </w:p>
    <w:p w:rsidR="00A22100" w:rsidRDefault="00A22100" w:rsidP="00F93572">
      <w:pPr>
        <w:ind w:firstLine="851"/>
        <w:jc w:val="both"/>
      </w:pPr>
      <w: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A22100" w:rsidRDefault="00A22100" w:rsidP="00F93572">
      <w:pPr>
        <w:ind w:firstLine="851"/>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A22100" w:rsidRDefault="00A22100" w:rsidP="00F93572">
      <w:pPr>
        <w:ind w:firstLine="851"/>
        <w:jc w:val="both"/>
      </w:pPr>
      <w: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A22100" w:rsidRDefault="00A22100" w:rsidP="00F93572">
      <w:pPr>
        <w:pStyle w:val="1"/>
        <w:ind w:firstLine="851"/>
        <w:jc w:val="both"/>
        <w:rPr>
          <w:rFonts w:eastAsia="Times New Roman"/>
        </w:rPr>
      </w:pPr>
      <w:r>
        <w:rPr>
          <w:rFonts w:eastAsia="Times New Roman"/>
        </w:rPr>
        <w:t>V. Результат государственной экспертизы. Выдача заявителю заключения государственной экспертизы</w:t>
      </w:r>
    </w:p>
    <w:p w:rsidR="00A22100" w:rsidRDefault="00A22100" w:rsidP="00F93572">
      <w:pPr>
        <w:ind w:firstLine="851"/>
        <w:jc w:val="both"/>
        <w:rPr>
          <w:rFonts w:eastAsiaTheme="minorEastAsia"/>
        </w:rPr>
      </w:pPr>
      <w: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A22100" w:rsidRDefault="00A22100" w:rsidP="00F93572">
      <w:pPr>
        <w:ind w:firstLine="851"/>
        <w:jc w:val="both"/>
      </w:pPr>
      <w: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w:t>
      </w:r>
      <w:hyperlink r:id="rId50" w:tooltip="Градостроительный кодекс Российской Федерации" w:history="1">
        <w:r>
          <w:rPr>
            <w:rStyle w:val="a3"/>
          </w:rPr>
          <w:t>Градостроительного кодекса Российской Федерации</w:t>
        </w:r>
      </w:hyperlink>
      <w:r>
        <w:t>,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A22100" w:rsidRDefault="00A22100" w:rsidP="00F93572">
      <w:pPr>
        <w:ind w:firstLine="851"/>
        <w:jc w:val="both"/>
      </w:pPr>
      <w: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A22100" w:rsidRDefault="00A22100" w:rsidP="00F93572">
      <w:pPr>
        <w:ind w:firstLine="851"/>
        <w:jc w:val="both"/>
      </w:pPr>
      <w: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w:t>
      </w:r>
      <w:hyperlink r:id="rId51" w:tooltip="Градостроительный кодекс Российской Федерации" w:history="1">
        <w:r>
          <w:rPr>
            <w:rStyle w:val="a3"/>
          </w:rPr>
          <w:t>Градостроительного кодекса Российской Федерации</w:t>
        </w:r>
      </w:hyperlink>
      <w:r>
        <w:t>,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A22100" w:rsidRDefault="00A22100" w:rsidP="00F93572">
      <w:pPr>
        <w:ind w:firstLine="851"/>
        <w:jc w:val="both"/>
      </w:pPr>
      <w:r>
        <w:t>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A22100" w:rsidRDefault="00A22100" w:rsidP="00F93572">
      <w:pPr>
        <w:ind w:firstLine="851"/>
        <w:jc w:val="both"/>
      </w:pPr>
      <w:r>
        <w:t>36. Заключение государственной экспертизы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A22100" w:rsidRDefault="00A22100" w:rsidP="00F93572">
      <w:pPr>
        <w:ind w:firstLine="851"/>
        <w:jc w:val="both"/>
      </w:pPr>
      <w:r>
        <w:t>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квалификационном аттестате (квалификационных аттестатах).</w:t>
      </w:r>
    </w:p>
    <w:p w:rsidR="00A22100" w:rsidRDefault="00A22100" w:rsidP="00F93572">
      <w:pPr>
        <w:ind w:firstLine="851"/>
        <w:jc w:val="both"/>
      </w:pPr>
      <w:r>
        <w:t>37. 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A22100" w:rsidRDefault="00A22100" w:rsidP="00F93572">
      <w:pPr>
        <w:ind w:firstLine="851"/>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A22100" w:rsidRDefault="00A22100" w:rsidP="00F93572">
      <w:pPr>
        <w:ind w:firstLine="851"/>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A22100" w:rsidRDefault="00A22100" w:rsidP="00F93572">
      <w:pPr>
        <w:ind w:firstLine="851"/>
        <w:jc w:val="both"/>
      </w:pPr>
      <w:r>
        <w:t>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A22100" w:rsidRDefault="00A22100" w:rsidP="00F93572">
      <w:pPr>
        <w:ind w:firstLine="851"/>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A22100" w:rsidRDefault="00A22100" w:rsidP="00F93572">
      <w:pPr>
        <w:ind w:firstLine="851"/>
        <w:jc w:val="both"/>
      </w:pPr>
      <w:r>
        <w:t>39.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 и (или) договоре. В случае если документы для проведения государственной экспертизы представлены на бумажном носителе,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на бумажном носителе выдается в 4 экземплярах.</w:t>
      </w:r>
    </w:p>
    <w:p w:rsidR="00A22100" w:rsidRDefault="00A22100" w:rsidP="00F93572">
      <w:pPr>
        <w:ind w:firstLine="851"/>
        <w:jc w:val="both"/>
      </w:pPr>
      <w: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на бумажном носителе, подлежат возврату заявителю в сроки и в порядке, которые определены договором. Указанные документы, представленные в электронной форме, возврату не подлежат.</w:t>
      </w:r>
    </w:p>
    <w:p w:rsidR="00A22100" w:rsidRDefault="00A22100" w:rsidP="00F93572">
      <w:pPr>
        <w:ind w:firstLine="851"/>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A22100" w:rsidRDefault="00A22100" w:rsidP="00F93572">
      <w:pPr>
        <w:ind w:firstLine="851"/>
        <w:jc w:val="both"/>
      </w:pPr>
      <w:r>
        <w:t>а) идентификационные сведения об исполнителях работ;</w:t>
      </w:r>
    </w:p>
    <w:p w:rsidR="00A22100" w:rsidRDefault="00A22100" w:rsidP="00F93572">
      <w:pPr>
        <w:ind w:firstLine="851"/>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A22100" w:rsidRDefault="00A22100" w:rsidP="00F93572">
      <w:pPr>
        <w:ind w:firstLine="851"/>
        <w:jc w:val="both"/>
      </w:pPr>
      <w:r>
        <w:t>в) идентификационные сведения о застройщике и техническом заказчике;</w:t>
      </w:r>
    </w:p>
    <w:p w:rsidR="00A22100" w:rsidRDefault="00A22100" w:rsidP="00F93572">
      <w:pPr>
        <w:ind w:firstLine="851"/>
        <w:jc w:val="both"/>
      </w:pPr>
      <w:r>
        <w:t>г) сведения о результате государственной экспертизы (отрицательное или положительное заключение);</w:t>
      </w:r>
    </w:p>
    <w:p w:rsidR="00A22100" w:rsidRDefault="00A22100" w:rsidP="00F93572">
      <w:pPr>
        <w:ind w:firstLine="851"/>
        <w:jc w:val="both"/>
      </w:pPr>
      <w:r>
        <w:t>д) дата выдачи и реквизиты заключения.</w:t>
      </w:r>
    </w:p>
    <w:p w:rsidR="00A22100" w:rsidRDefault="00A22100" w:rsidP="00F93572">
      <w:pPr>
        <w:ind w:firstLine="851"/>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A22100" w:rsidRDefault="00A22100" w:rsidP="00F93572">
      <w:pPr>
        <w:ind w:firstLine="851"/>
        <w:jc w:val="both"/>
      </w:pPr>
      <w: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A22100" w:rsidRDefault="00A22100" w:rsidP="00F93572">
      <w:pPr>
        <w:ind w:firstLine="851"/>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A22100" w:rsidRDefault="00A22100" w:rsidP="00F93572">
      <w:pPr>
        <w:ind w:firstLine="851"/>
        <w:jc w:val="both"/>
      </w:pPr>
      <w:r>
        <w:t>а) заявления о проведении государственной экспертизы (первичной и повторной);</w:t>
      </w:r>
    </w:p>
    <w:p w:rsidR="00A22100" w:rsidRDefault="00A22100" w:rsidP="00F93572">
      <w:pPr>
        <w:ind w:firstLine="851"/>
        <w:jc w:val="both"/>
      </w:pPr>
      <w:r>
        <w:t>б) копия договора;</w:t>
      </w:r>
    </w:p>
    <w:p w:rsidR="00A22100" w:rsidRDefault="00A22100" w:rsidP="00F93572">
      <w:pPr>
        <w:ind w:firstLine="851"/>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A22100" w:rsidRDefault="00A22100" w:rsidP="00F93572">
      <w:pPr>
        <w:ind w:firstLine="851"/>
        <w:jc w:val="both"/>
      </w:pPr>
      <w:r>
        <w:t>г) заключения государственной экспертизы (первичные и повторные);</w:t>
      </w:r>
    </w:p>
    <w:p w:rsidR="00A22100" w:rsidRDefault="00A22100" w:rsidP="00F93572">
      <w:pPr>
        <w:ind w:firstLine="851"/>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A22100" w:rsidRDefault="00A22100" w:rsidP="00F93572">
      <w:pPr>
        <w:ind w:firstLine="851"/>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A22100" w:rsidRDefault="00A22100" w:rsidP="00F93572">
      <w:pPr>
        <w:ind w:firstLine="851"/>
        <w:jc w:val="both"/>
      </w:pPr>
      <w: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A22100" w:rsidRDefault="00A22100" w:rsidP="00F93572">
      <w:pPr>
        <w:pStyle w:val="1"/>
        <w:ind w:firstLine="851"/>
        <w:jc w:val="both"/>
        <w:rPr>
          <w:rFonts w:eastAsia="Times New Roman"/>
        </w:rPr>
      </w:pPr>
      <w:r>
        <w:rPr>
          <w:rFonts w:eastAsia="Times New Roman"/>
        </w:rPr>
        <w:t>VI. Повторное проведение государственной экспертизы</w:t>
      </w:r>
    </w:p>
    <w:p w:rsidR="00A22100" w:rsidRDefault="00A22100" w:rsidP="00F93572">
      <w:pPr>
        <w:ind w:firstLine="851"/>
        <w:jc w:val="both"/>
        <w:rPr>
          <w:rFonts w:eastAsiaTheme="minorEastAsia"/>
        </w:rPr>
      </w:pPr>
      <w:r>
        <w:t>44.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A22100" w:rsidRDefault="00A22100" w:rsidP="00F93572">
      <w:pPr>
        <w:ind w:firstLine="851"/>
        <w:jc w:val="both"/>
      </w:pPr>
      <w: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A22100" w:rsidRDefault="00A22100" w:rsidP="00F93572">
      <w:pPr>
        <w:ind w:firstLine="851"/>
        <w:jc w:val="both"/>
      </w:pPr>
      <w:r>
        <w:t>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w:t>
      </w:r>
    </w:p>
    <w:p w:rsidR="00A22100" w:rsidRDefault="00A22100" w:rsidP="00F93572">
      <w:pPr>
        <w:ind w:firstLine="851"/>
        <w:jc w:val="both"/>
      </w:pPr>
      <w:r>
        <w:t>В случае если недостатки, послужившие основанием для отрицательного заключения государственной экспертизы, можно устранить без возврата документов, представленных на бумажном носителе,", слова "на их возврате" заменить словами "на возврате таких документов и заявитель не настаивает на их возврате,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A22100" w:rsidRDefault="00A22100" w:rsidP="00F93572">
      <w:pPr>
        <w:ind w:firstLine="851"/>
        <w:jc w:val="both"/>
      </w:pPr>
      <w: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A22100" w:rsidRDefault="00A22100" w:rsidP="00F93572">
      <w:pPr>
        <w:ind w:firstLine="851"/>
        <w:jc w:val="both"/>
      </w:pPr>
      <w: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A22100" w:rsidRDefault="00A22100" w:rsidP="00F93572">
      <w:pPr>
        <w:pStyle w:val="1"/>
        <w:ind w:firstLine="851"/>
        <w:jc w:val="both"/>
        <w:rPr>
          <w:rFonts w:eastAsia="Times New Roman"/>
        </w:rPr>
      </w:pPr>
      <w:r>
        <w:rPr>
          <w:rFonts w:eastAsia="Times New Roman"/>
        </w:rPr>
        <w:t>VII. Государственные эксперты</w:t>
      </w:r>
    </w:p>
    <w:p w:rsidR="00A22100" w:rsidRDefault="00A22100" w:rsidP="00F93572">
      <w:pPr>
        <w:spacing w:before="120" w:after="120"/>
        <w:ind w:firstLine="851"/>
        <w:jc w:val="both"/>
        <w:rPr>
          <w:rFonts w:eastAsiaTheme="minorEastAsia"/>
        </w:rPr>
      </w:pPr>
      <w:bookmarkStart w:id="8" w:name="п46"/>
      <w:bookmarkEnd w:id="8"/>
      <w:r>
        <w:rPr>
          <w:i/>
          <w:iCs/>
          <w:sz w:val="20"/>
          <w:szCs w:val="20"/>
        </w:rPr>
        <w:t xml:space="preserve">Раздел VII утратил силу согласно постановлению Правительства РФ от 31 марта 2012 г. № </w:t>
      </w:r>
      <w:hyperlink r:id="rId52" w:tooltip="Постановление Правительства РФ от 31 марта 2012 г. № 270" w:history="1">
        <w:r>
          <w:rPr>
            <w:rStyle w:val="a3"/>
            <w:i/>
            <w:iCs/>
            <w:sz w:val="20"/>
            <w:szCs w:val="20"/>
          </w:rPr>
          <w:t>270</w:t>
        </w:r>
      </w:hyperlink>
      <w:r>
        <w:rPr>
          <w:i/>
          <w:iCs/>
          <w:sz w:val="20"/>
          <w:szCs w:val="20"/>
        </w:rPr>
        <w:t>.</w:t>
      </w:r>
    </w:p>
    <w:p w:rsidR="00A22100" w:rsidRDefault="00A22100" w:rsidP="00F93572">
      <w:pPr>
        <w:pStyle w:val="1"/>
        <w:ind w:firstLine="851"/>
        <w:jc w:val="both"/>
        <w:rPr>
          <w:rFonts w:eastAsia="Times New Roman"/>
        </w:rPr>
      </w:pPr>
      <w:r>
        <w:rPr>
          <w:rFonts w:eastAsia="Times New Roman"/>
        </w:rPr>
        <w:t>VIII. Размер платы за проведение государственной экспертизы</w:t>
      </w:r>
    </w:p>
    <w:p w:rsidR="00A22100" w:rsidRDefault="00A22100" w:rsidP="00F93572">
      <w:pPr>
        <w:ind w:firstLine="851"/>
        <w:jc w:val="both"/>
        <w:rPr>
          <w:rFonts w:eastAsiaTheme="minorEastAsia"/>
        </w:rPr>
      </w:pPr>
      <w:bookmarkStart w:id="9" w:name="п51"/>
      <w:bookmarkEnd w:id="9"/>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r>
        <w:rPr>
          <w:i/>
          <w:iCs/>
        </w:rPr>
        <w:t>РПиж</w:t>
      </w:r>
      <w:r>
        <w:t>), определяется по формуле:</w:t>
      </w:r>
    </w:p>
    <w:p w:rsidR="00A22100" w:rsidRDefault="00A22100" w:rsidP="00F93572">
      <w:pPr>
        <w:pStyle w:val="122"/>
        <w:spacing w:before="120"/>
        <w:ind w:firstLine="851"/>
        <w:jc w:val="both"/>
      </w:pPr>
      <w:r>
        <w:rPr>
          <w:i/>
          <w:iCs/>
        </w:rPr>
        <w:t>РПиж = БСиж × Ki</w:t>
      </w:r>
      <w:r>
        <w:t>,</w:t>
      </w:r>
    </w:p>
    <w:p w:rsidR="00A22100" w:rsidRDefault="00A22100" w:rsidP="00F93572">
      <w:pPr>
        <w:ind w:firstLine="851"/>
        <w:jc w:val="both"/>
      </w:pPr>
      <w:r>
        <w:t>где:</w:t>
      </w:r>
    </w:p>
    <w:p w:rsidR="00A22100" w:rsidRDefault="00A22100" w:rsidP="00F93572">
      <w:pPr>
        <w:ind w:firstLine="851"/>
        <w:jc w:val="both"/>
      </w:pPr>
      <w:r>
        <w:rPr>
          <w:i/>
          <w:iCs/>
        </w:rPr>
        <w:t>БСиж</w:t>
      </w:r>
      <w: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A22100" w:rsidRDefault="00A22100" w:rsidP="00F93572">
      <w:pPr>
        <w:pStyle w:val="6"/>
        <w:spacing w:after="0"/>
        <w:ind w:firstLine="851"/>
      </w:pPr>
      <w:r>
        <w:rPr>
          <w:i/>
          <w:iCs/>
        </w:rPr>
        <w:t>Ki</w:t>
      </w:r>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22100" w:rsidRDefault="00A22100" w:rsidP="00F93572">
      <w:pPr>
        <w:ind w:firstLine="851"/>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r>
        <w:rPr>
          <w:i/>
          <w:iCs/>
        </w:rPr>
        <w:t>БСиж</w:t>
      </w:r>
      <w:r>
        <w:t>), определяется по формуле:</w:t>
      </w:r>
    </w:p>
    <w:p w:rsidR="00A22100" w:rsidRDefault="00A22100" w:rsidP="00F93572">
      <w:pPr>
        <w:pStyle w:val="122"/>
        <w:spacing w:before="120"/>
        <w:ind w:firstLine="851"/>
        <w:jc w:val="both"/>
      </w:pPr>
      <w:r>
        <w:rPr>
          <w:i/>
          <w:iCs/>
        </w:rPr>
        <w:t>БСиж = Аиж + Виж × Xж</w:t>
      </w:r>
      <w:r>
        <w:t>,</w:t>
      </w:r>
    </w:p>
    <w:p w:rsidR="00A22100" w:rsidRDefault="00A22100" w:rsidP="00F93572">
      <w:pPr>
        <w:ind w:firstLine="851"/>
        <w:jc w:val="both"/>
      </w:pPr>
      <w:r>
        <w:t>где:</w:t>
      </w:r>
    </w:p>
    <w:p w:rsidR="00A22100" w:rsidRDefault="00A22100" w:rsidP="00F93572">
      <w:pPr>
        <w:ind w:firstLine="851"/>
        <w:jc w:val="both"/>
      </w:pPr>
      <w:r>
        <w:rPr>
          <w:i/>
          <w:iCs/>
        </w:rPr>
        <w:t>Аиж</w:t>
      </w:r>
      <w:r>
        <w:t xml:space="preserve"> - первая постоянная величина, равная 13000 рублей;</w:t>
      </w:r>
    </w:p>
    <w:p w:rsidR="00A22100" w:rsidRDefault="00A22100" w:rsidP="00F93572">
      <w:pPr>
        <w:ind w:firstLine="851"/>
        <w:jc w:val="both"/>
      </w:pPr>
      <w:r>
        <w:rPr>
          <w:i/>
          <w:iCs/>
        </w:rPr>
        <w:t>Виж</w:t>
      </w:r>
      <w:r>
        <w:t xml:space="preserve"> - вторая постоянная величина, равная 5 рублям;</w:t>
      </w:r>
    </w:p>
    <w:p w:rsidR="00A22100" w:rsidRDefault="00A22100" w:rsidP="00F93572">
      <w:pPr>
        <w:pStyle w:val="6"/>
        <w:spacing w:after="0"/>
        <w:ind w:firstLine="851"/>
      </w:pPr>
      <w:r>
        <w:rPr>
          <w:i/>
          <w:iCs/>
        </w:rPr>
        <w:t>Хж</w:t>
      </w:r>
      <w:r>
        <w:t xml:space="preserve"> - площадь земли, измеряемая в пределах периметра жилого объекта капитального строительства (в кв. метрах).</w:t>
      </w:r>
    </w:p>
    <w:p w:rsidR="00A22100" w:rsidRDefault="00A22100" w:rsidP="00F93572">
      <w:pPr>
        <w:ind w:firstLine="851"/>
        <w:jc w:val="both"/>
      </w:pPr>
      <w:bookmarkStart w:id="10" w:name="п53"/>
      <w:bookmarkEnd w:id="10"/>
      <w:r>
        <w:t>53. Размер платы за проведение государственной экспертизы проектной документации жилых объектов капитального строительства (</w:t>
      </w:r>
      <w:r>
        <w:rPr>
          <w:i/>
          <w:iCs/>
        </w:rPr>
        <w:t>РПпдж</w:t>
      </w:r>
      <w:r>
        <w:t>) определяется по формуле:</w:t>
      </w:r>
    </w:p>
    <w:p w:rsidR="00A22100" w:rsidRDefault="00A22100" w:rsidP="00F93572">
      <w:pPr>
        <w:pStyle w:val="122"/>
        <w:spacing w:before="120"/>
        <w:ind w:firstLine="851"/>
        <w:jc w:val="both"/>
      </w:pPr>
      <w:r>
        <w:rPr>
          <w:i/>
          <w:iCs/>
        </w:rPr>
        <w:t>РПпдж = БСпдж × Кi</w:t>
      </w:r>
      <w:r>
        <w:t>,</w:t>
      </w:r>
    </w:p>
    <w:p w:rsidR="00A22100" w:rsidRDefault="00A22100" w:rsidP="00F93572">
      <w:pPr>
        <w:ind w:firstLine="851"/>
        <w:jc w:val="both"/>
      </w:pPr>
      <w:r>
        <w:t>где:</w:t>
      </w:r>
    </w:p>
    <w:p w:rsidR="00A22100" w:rsidRDefault="00A22100" w:rsidP="00F93572">
      <w:pPr>
        <w:ind w:firstLine="851"/>
        <w:jc w:val="both"/>
      </w:pPr>
      <w:r>
        <w:rPr>
          <w:i/>
          <w:iCs/>
        </w:rPr>
        <w:t>БСпдж</w:t>
      </w:r>
      <w:r>
        <w:t xml:space="preserve"> - базовая стоимость государственной экспертизы проектной документации жилых объектов капитального строительства (в рублях);</w:t>
      </w:r>
    </w:p>
    <w:p w:rsidR="00A22100" w:rsidRDefault="00A22100" w:rsidP="00F93572">
      <w:pPr>
        <w:pStyle w:val="6"/>
        <w:spacing w:after="0"/>
        <w:ind w:firstLine="851"/>
      </w:pPr>
      <w:r>
        <w:rPr>
          <w:i/>
          <w:iCs/>
        </w:rPr>
        <w:t>Ki</w:t>
      </w:r>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22100" w:rsidRDefault="00A22100" w:rsidP="00F93572">
      <w:pPr>
        <w:ind w:firstLine="851"/>
        <w:jc w:val="both"/>
      </w:pPr>
      <w:r>
        <w:t>54. Базовая стоимость государственной экспертизы проектной документации жилых объектов капитального строительства (</w:t>
      </w:r>
      <w:r>
        <w:rPr>
          <w:i/>
          <w:iCs/>
        </w:rPr>
        <w:t>БСпдж</w:t>
      </w:r>
      <w:r>
        <w:t>) определяется по формуле:</w:t>
      </w:r>
    </w:p>
    <w:p w:rsidR="00A22100" w:rsidRDefault="00A22100" w:rsidP="00F93572">
      <w:pPr>
        <w:pStyle w:val="122"/>
        <w:spacing w:before="120"/>
        <w:ind w:firstLine="851"/>
        <w:jc w:val="both"/>
      </w:pPr>
      <w:r>
        <w:rPr>
          <w:i/>
          <w:iCs/>
        </w:rPr>
        <w:t>БСпдж = (Апдж + Впдж × Хж + Спдж × Yж) × Кн × Кс</w:t>
      </w:r>
      <w:r>
        <w:t>,</w:t>
      </w:r>
    </w:p>
    <w:p w:rsidR="00A22100" w:rsidRDefault="00A22100" w:rsidP="00F93572">
      <w:pPr>
        <w:ind w:firstLine="851"/>
        <w:jc w:val="both"/>
      </w:pPr>
      <w:r>
        <w:t>где:</w:t>
      </w:r>
    </w:p>
    <w:p w:rsidR="00A22100" w:rsidRDefault="00A22100" w:rsidP="00F93572">
      <w:pPr>
        <w:ind w:firstLine="851"/>
        <w:jc w:val="both"/>
      </w:pPr>
      <w:r>
        <w:rPr>
          <w:i/>
          <w:iCs/>
        </w:rPr>
        <w:t>Апдж</w:t>
      </w:r>
      <w:r>
        <w:t xml:space="preserve"> - первая постоянная величина, равная 100000 рублей;</w:t>
      </w:r>
    </w:p>
    <w:p w:rsidR="00A22100" w:rsidRDefault="00A22100" w:rsidP="00F93572">
      <w:pPr>
        <w:ind w:firstLine="851"/>
        <w:jc w:val="both"/>
      </w:pPr>
      <w:r>
        <w:rPr>
          <w:i/>
          <w:iCs/>
        </w:rPr>
        <w:t>Впдж</w:t>
      </w:r>
      <w:r>
        <w:t xml:space="preserve"> - вторая постоянная величина, равная 35 рублям;</w:t>
      </w:r>
    </w:p>
    <w:p w:rsidR="00A22100" w:rsidRDefault="00A22100" w:rsidP="00F93572">
      <w:pPr>
        <w:ind w:firstLine="851"/>
        <w:jc w:val="both"/>
      </w:pPr>
      <w:r>
        <w:rPr>
          <w:i/>
          <w:iCs/>
        </w:rPr>
        <w:t>Хж</w:t>
      </w:r>
      <w:r>
        <w:t xml:space="preserve"> - площадь земли, измеряемая в пределах периметра жилого объекта капитального строительства (в кв. метрах);</w:t>
      </w:r>
    </w:p>
    <w:p w:rsidR="00A22100" w:rsidRDefault="00A22100" w:rsidP="00F93572">
      <w:pPr>
        <w:ind w:firstLine="851"/>
        <w:jc w:val="both"/>
      </w:pPr>
      <w:r>
        <w:rPr>
          <w:i/>
          <w:iCs/>
        </w:rPr>
        <w:t>Спдж</w:t>
      </w:r>
      <w:r>
        <w:t xml:space="preserve"> - третья постоянная величина, равная 3,5 рубля;</w:t>
      </w:r>
    </w:p>
    <w:p w:rsidR="00A22100" w:rsidRDefault="00A22100" w:rsidP="00F93572">
      <w:pPr>
        <w:ind w:firstLine="851"/>
        <w:jc w:val="both"/>
      </w:pPr>
      <w:r>
        <w:rPr>
          <w:i/>
          <w:iCs/>
        </w:rPr>
        <w:t>Yж</w:t>
      </w:r>
      <w: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A22100" w:rsidRDefault="00A22100" w:rsidP="00F93572">
      <w:pPr>
        <w:ind w:firstLine="851"/>
        <w:jc w:val="both"/>
      </w:pPr>
      <w:r>
        <w:rPr>
          <w:i/>
          <w:iCs/>
        </w:rPr>
        <w:t>Кн</w:t>
      </w:r>
      <w: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A22100" w:rsidRDefault="00A22100" w:rsidP="00F93572">
      <w:pPr>
        <w:ind w:firstLine="851"/>
        <w:jc w:val="both"/>
      </w:pPr>
      <w:r>
        <w:rPr>
          <w:i/>
          <w:iCs/>
        </w:rPr>
        <w:t>Кс</w:t>
      </w:r>
      <w:r>
        <w:t xml:space="preserve"> - коэффициент сложности проектной документации, равный:</w:t>
      </w:r>
    </w:p>
    <w:p w:rsidR="00A22100" w:rsidRDefault="00A22100" w:rsidP="00F93572">
      <w:pPr>
        <w:ind w:firstLine="851"/>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A22100" w:rsidRDefault="00A22100" w:rsidP="00F93572">
      <w:pPr>
        <w:ind w:firstLine="851"/>
        <w:jc w:val="both"/>
      </w:pPr>
      <w:r>
        <w:t>1,2 - если земельный участок расположен в зоне сейсмичности 8 баллов;</w:t>
      </w:r>
    </w:p>
    <w:p w:rsidR="00A22100" w:rsidRDefault="00A22100" w:rsidP="00F93572">
      <w:pPr>
        <w:ind w:firstLine="851"/>
        <w:jc w:val="both"/>
      </w:pPr>
      <w:r>
        <w:t>1,3 - если земельный участок расположен в зоне сейсмичности 9 баллов;</w:t>
      </w:r>
    </w:p>
    <w:p w:rsidR="00A22100" w:rsidRDefault="00A22100" w:rsidP="00F93572">
      <w:pPr>
        <w:ind w:firstLine="851"/>
        <w:jc w:val="both"/>
      </w:pPr>
      <w:r>
        <w:t>1 - в иных случаях.</w:t>
      </w:r>
    </w:p>
    <w:p w:rsidR="00A22100" w:rsidRDefault="00A22100" w:rsidP="00F93572">
      <w:pPr>
        <w:pStyle w:val="60"/>
        <w:spacing w:before="0"/>
        <w:ind w:firstLine="851"/>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r>
        <w:rPr>
          <w:i/>
          <w:iCs/>
        </w:rPr>
        <w:t>РПж</w:t>
      </w:r>
      <w:r>
        <w:t>), определяется по формуле:</w:t>
      </w:r>
    </w:p>
    <w:p w:rsidR="00A22100" w:rsidRDefault="00A22100" w:rsidP="00F93572">
      <w:pPr>
        <w:pStyle w:val="122"/>
        <w:spacing w:before="120"/>
        <w:ind w:firstLine="851"/>
        <w:jc w:val="both"/>
      </w:pPr>
      <w:r>
        <w:rPr>
          <w:i/>
          <w:iCs/>
        </w:rPr>
        <w:t>РПж = (РПиж + РПпдж) × 0,9</w:t>
      </w:r>
      <w:r>
        <w:t>,</w:t>
      </w:r>
    </w:p>
    <w:p w:rsidR="00A22100" w:rsidRDefault="00A22100" w:rsidP="00F93572">
      <w:pPr>
        <w:ind w:firstLine="851"/>
        <w:jc w:val="both"/>
      </w:pPr>
      <w:r>
        <w:t xml:space="preserve">где </w:t>
      </w:r>
      <w:r>
        <w:rPr>
          <w:i/>
          <w:iCs/>
        </w:rPr>
        <w:t>РПиж</w:t>
      </w:r>
      <w:r>
        <w:t xml:space="preserve"> и </w:t>
      </w:r>
      <w:r>
        <w:rPr>
          <w:i/>
          <w:iCs/>
        </w:rPr>
        <w:t>РПпдж</w:t>
      </w:r>
      <w:r>
        <w:t xml:space="preserve"> - размеры платы за проведение государственной экспертизы, рассчитываемые в соответствии с пунктами </w:t>
      </w:r>
      <w:hyperlink w:anchor="п51" w:history="1">
        <w:r>
          <w:rPr>
            <w:rStyle w:val="a3"/>
          </w:rPr>
          <w:t>51</w:t>
        </w:r>
      </w:hyperlink>
      <w:r>
        <w:t xml:space="preserve"> и </w:t>
      </w:r>
      <w:hyperlink w:anchor="п53" w:history="1">
        <w:r>
          <w:rPr>
            <w:rStyle w:val="a3"/>
          </w:rPr>
          <w:t>53</w:t>
        </w:r>
      </w:hyperlink>
      <w:r>
        <w:t xml:space="preserve"> настоящего Положения.</w:t>
      </w:r>
    </w:p>
    <w:p w:rsidR="00A22100" w:rsidRDefault="00A22100" w:rsidP="00F93572">
      <w:pPr>
        <w:pStyle w:val="60"/>
        <w:spacing w:before="0"/>
        <w:ind w:firstLine="851"/>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w:t>
      </w:r>
      <w:r>
        <w:rPr>
          <w:i/>
          <w:iCs/>
        </w:rPr>
        <w:t>РПнж</w:t>
      </w:r>
      <w:r>
        <w:t>), определяется по формуле:</w:t>
      </w:r>
    </w:p>
    <w:p w:rsidR="00A22100" w:rsidRDefault="00A22100" w:rsidP="00F93572">
      <w:pPr>
        <w:pStyle w:val="122"/>
        <w:spacing w:before="120"/>
        <w:ind w:firstLine="851"/>
        <w:jc w:val="both"/>
      </w:pPr>
      <w:r>
        <w:rPr>
          <w:i/>
          <w:iCs/>
        </w:rPr>
        <w:t>РПнж = Спд × П × Кi + Сиж × П × Ki</w:t>
      </w:r>
      <w:r>
        <w:t>,</w:t>
      </w:r>
    </w:p>
    <w:p w:rsidR="00A22100" w:rsidRDefault="00A22100" w:rsidP="00F93572">
      <w:pPr>
        <w:ind w:firstLine="851"/>
        <w:jc w:val="both"/>
      </w:pPr>
      <w:r>
        <w:t>где:</w:t>
      </w:r>
    </w:p>
    <w:p w:rsidR="00A22100" w:rsidRDefault="00A22100" w:rsidP="00F93572">
      <w:pPr>
        <w:ind w:firstLine="851"/>
        <w:jc w:val="both"/>
      </w:pPr>
      <w:r>
        <w:rPr>
          <w:i/>
          <w:iCs/>
        </w:rPr>
        <w:t>Спд</w:t>
      </w:r>
      <w: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A22100" w:rsidRDefault="00A22100" w:rsidP="00F93572">
      <w:pPr>
        <w:ind w:firstLine="851"/>
        <w:jc w:val="both"/>
      </w:pPr>
      <w:r>
        <w:rPr>
          <w:i/>
          <w:iCs/>
        </w:rPr>
        <w:t>Сиж</w:t>
      </w:r>
      <w: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A22100" w:rsidRDefault="00A22100" w:rsidP="00F93572">
      <w:pPr>
        <w:ind w:firstLine="851"/>
        <w:jc w:val="both"/>
      </w:pPr>
      <w:r>
        <w:rPr>
          <w:i/>
          <w:iCs/>
        </w:rPr>
        <w:t>П</w:t>
      </w:r>
      <w:r>
        <w:t xml:space="preserve"> - процент суммарной стоимости проектных и (или) изыскательских работ, представленных на государственную экспертизу, согласно приложению;</w:t>
      </w:r>
    </w:p>
    <w:p w:rsidR="00A22100" w:rsidRDefault="00A22100" w:rsidP="00F93572">
      <w:pPr>
        <w:pStyle w:val="6"/>
        <w:spacing w:after="0"/>
        <w:ind w:firstLine="851"/>
      </w:pPr>
      <w:r>
        <w:rPr>
          <w:i/>
          <w:iCs/>
        </w:rPr>
        <w:t>Ki</w:t>
      </w:r>
      <w: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22100" w:rsidRDefault="00A22100" w:rsidP="00F93572">
      <w:pPr>
        <w:ind w:firstLine="851"/>
        <w:jc w:val="both"/>
      </w:pPr>
      <w: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A22100" w:rsidRDefault="00A22100" w:rsidP="00F93572">
      <w:pPr>
        <w:ind w:firstLine="851"/>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A22100" w:rsidRDefault="00A22100" w:rsidP="00F93572">
      <w:pPr>
        <w:ind w:firstLine="851"/>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A22100" w:rsidRDefault="00A22100" w:rsidP="00F93572">
      <w:pPr>
        <w:pStyle w:val="1"/>
        <w:ind w:firstLine="851"/>
        <w:jc w:val="both"/>
        <w:rPr>
          <w:rFonts w:eastAsia="Times New Roman"/>
        </w:rPr>
      </w:pPr>
      <w:r>
        <w:rPr>
          <w:rFonts w:eastAsia="Times New Roman"/>
        </w:rPr>
        <w:t>IX. Порядок взимания платы за проведение государственной экспертизы</w:t>
      </w:r>
    </w:p>
    <w:p w:rsidR="00A22100" w:rsidRDefault="00A22100" w:rsidP="00F93572">
      <w:pPr>
        <w:ind w:firstLine="851"/>
        <w:jc w:val="both"/>
        <w:rPr>
          <w:rFonts w:eastAsiaTheme="minorEastAsia"/>
        </w:rPr>
      </w:pPr>
      <w:r>
        <w:t>59. Государственная экспертиза проектной документации осуществляется за счет средств заявителя.</w:t>
      </w:r>
    </w:p>
    <w:p w:rsidR="00A22100" w:rsidRDefault="00A22100" w:rsidP="00F93572">
      <w:pPr>
        <w:ind w:firstLine="851"/>
        <w:jc w:val="both"/>
      </w:pPr>
      <w:r>
        <w:t>60. Оплата услуг по проведению государственной экспертизы производится независимо от результата государственной экспертизы.</w:t>
      </w:r>
    </w:p>
    <w:p w:rsidR="00F93572" w:rsidRDefault="00F93572" w:rsidP="00F93572">
      <w:pPr>
        <w:ind w:firstLine="851"/>
        <w:jc w:val="both"/>
      </w:pPr>
    </w:p>
    <w:p w:rsidR="00F93572" w:rsidRDefault="00F93572" w:rsidP="00F93572">
      <w:pPr>
        <w:ind w:firstLine="851"/>
        <w:jc w:val="both"/>
      </w:pPr>
    </w:p>
    <w:p w:rsidR="00A22100" w:rsidRDefault="00A22100" w:rsidP="00F93572">
      <w:pPr>
        <w:pStyle w:val="600"/>
        <w:ind w:firstLine="851"/>
        <w:jc w:val="both"/>
      </w:pPr>
      <w:r>
        <w:t>Приложение</w:t>
      </w:r>
    </w:p>
    <w:p w:rsidR="00A22100" w:rsidRDefault="00A22100" w:rsidP="00F93572">
      <w:pPr>
        <w:pStyle w:val="06"/>
        <w:ind w:firstLine="851"/>
        <w:jc w:val="left"/>
      </w:pPr>
      <w:r>
        <w:rPr>
          <w:b/>
          <w:bCs/>
        </w:rPr>
        <w:t xml:space="preserve">к Положению об организации и </w:t>
      </w:r>
      <w:r>
        <w:rPr>
          <w:b/>
          <w:bCs/>
        </w:rPr>
        <w:br/>
        <w:t xml:space="preserve">проведении государственной экспертизы </w:t>
      </w:r>
      <w:r>
        <w:rPr>
          <w:b/>
          <w:bCs/>
        </w:rPr>
        <w:br/>
        <w:t xml:space="preserve">проектной документации и результатов </w:t>
      </w:r>
      <w:r>
        <w:rPr>
          <w:b/>
          <w:bCs/>
        </w:rPr>
        <w:br/>
        <w:t>инженерных изысканий</w:t>
      </w:r>
    </w:p>
    <w:p w:rsidR="00A22100" w:rsidRDefault="00A22100" w:rsidP="00F93572">
      <w:pPr>
        <w:pStyle w:val="1266"/>
        <w:ind w:firstLine="851"/>
        <w:jc w:val="both"/>
      </w:pPr>
      <w:r>
        <w:t>Таблица процентного соотношения, используемого при расчете размера платы за проведение государственной экспертизы</w:t>
      </w:r>
    </w:p>
    <w:tbl>
      <w:tblPr>
        <w:tblW w:w="5000" w:type="pct"/>
        <w:jc w:val="center"/>
        <w:tblCellMar>
          <w:left w:w="0" w:type="dxa"/>
          <w:right w:w="0" w:type="dxa"/>
        </w:tblCellMar>
        <w:tblLook w:val="04A0" w:firstRow="1" w:lastRow="0" w:firstColumn="1" w:lastColumn="0" w:noHBand="0" w:noVBand="1"/>
      </w:tblPr>
      <w:tblGrid>
        <w:gridCol w:w="5741"/>
        <w:gridCol w:w="3830"/>
      </w:tblGrid>
      <w:tr w:rsidR="00A22100">
        <w:trPr>
          <w:jc w:val="center"/>
        </w:trPr>
        <w:tc>
          <w:tcPr>
            <w:tcW w:w="29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 xml:space="preserve">Сумма Спд и Сиж </w:t>
            </w:r>
            <w:r>
              <w:rPr>
                <w:sz w:val="20"/>
                <w:szCs w:val="20"/>
              </w:rPr>
              <w:br/>
              <w:t xml:space="preserve">(млн. рублей, в ценах </w:t>
            </w:r>
            <w:bookmarkStart w:id="11" w:name="_GoBack"/>
            <w:bookmarkEnd w:id="11"/>
            <w:r>
              <w:rPr>
                <w:sz w:val="20"/>
                <w:szCs w:val="20"/>
              </w:rPr>
              <w:t>2001 года)</w:t>
            </w:r>
          </w:p>
        </w:tc>
        <w:tc>
          <w:tcPr>
            <w:tcW w:w="20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 xml:space="preserve">Процент от суммы Спд и Сиж </w:t>
            </w:r>
            <w:r>
              <w:rPr>
                <w:sz w:val="20"/>
                <w:szCs w:val="20"/>
              </w:rPr>
              <w:br/>
              <w:t>(П)</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0 - 0,15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33,75</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0,15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29,25</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0,25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27,3</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0,5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20,22</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0,75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16,65</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12,69</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11,88</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3</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10,98</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4</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8,77</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6</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7,07</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8</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6,15</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12</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4,76</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18</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4,13</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24</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3,52</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30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3,06</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36</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2,62</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45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2,33</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52,5</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2,01</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60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1,68</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70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1,56</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80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1,22</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100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1,04</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120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0,9</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140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0,8</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160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0,73</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180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0,66</w:t>
            </w:r>
          </w:p>
        </w:tc>
      </w:tr>
      <w:tr w:rsidR="00A22100">
        <w:trPr>
          <w:jc w:val="center"/>
        </w:trPr>
        <w:tc>
          <w:tcPr>
            <w:tcW w:w="299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200</w:t>
            </w:r>
          </w:p>
        </w:tc>
        <w:tc>
          <w:tcPr>
            <w:tcW w:w="2001" w:type="pct"/>
            <w:tcBorders>
              <w:top w:val="nil"/>
              <w:left w:val="nil"/>
              <w:bottom w:val="nil"/>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0,61</w:t>
            </w:r>
          </w:p>
        </w:tc>
      </w:tr>
      <w:tr w:rsidR="00A22100">
        <w:trPr>
          <w:jc w:val="center"/>
        </w:trPr>
        <w:tc>
          <w:tcPr>
            <w:tcW w:w="299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более 220</w:t>
            </w:r>
          </w:p>
        </w:tc>
        <w:tc>
          <w:tcPr>
            <w:tcW w:w="2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100" w:rsidRDefault="00A22100" w:rsidP="00F93572">
            <w:pPr>
              <w:autoSpaceDE w:val="0"/>
              <w:autoSpaceDN w:val="0"/>
              <w:ind w:firstLine="142"/>
              <w:jc w:val="center"/>
              <w:rPr>
                <w:rFonts w:eastAsiaTheme="minorEastAsia"/>
                <w:color w:val="000000"/>
                <w:sz w:val="24"/>
                <w:szCs w:val="24"/>
              </w:rPr>
            </w:pPr>
            <w:r>
              <w:rPr>
                <w:sz w:val="20"/>
                <w:szCs w:val="20"/>
              </w:rPr>
              <w:t>0,58</w:t>
            </w:r>
          </w:p>
        </w:tc>
      </w:tr>
    </w:tbl>
    <w:p w:rsidR="00A22100" w:rsidRDefault="00A22100" w:rsidP="00F93572">
      <w:pPr>
        <w:ind w:firstLine="851"/>
        <w:jc w:val="both"/>
        <w:rPr>
          <w:rFonts w:eastAsiaTheme="minorEastAsia"/>
          <w:color w:val="000000"/>
        </w:rPr>
      </w:pPr>
      <w:r>
        <w:t> </w:t>
      </w:r>
    </w:p>
    <w:p w:rsidR="00A22100" w:rsidRDefault="00A22100" w:rsidP="00F93572">
      <w:pPr>
        <w:ind w:firstLine="851"/>
        <w:jc w:val="both"/>
      </w:pPr>
      <w:r>
        <w:t> </w:t>
      </w:r>
    </w:p>
    <w:p w:rsidR="00A22100" w:rsidRDefault="00A22100" w:rsidP="00F93572">
      <w:pPr>
        <w:ind w:firstLine="851"/>
        <w:jc w:val="both"/>
        <w:rPr>
          <w:vanish/>
          <w:color w:val="FFFFFF"/>
          <w:sz w:val="2"/>
        </w:rPr>
      </w:pPr>
      <w:r>
        <w:rPr>
          <w:vanish/>
          <w:color w:val="FFFFFF"/>
          <w:sz w:val="2"/>
        </w:rPr>
        <w:t>0226S10-11535</w:t>
      </w:r>
    </w:p>
    <w:p w:rsidR="00A22100" w:rsidRDefault="00A22100" w:rsidP="00F93572">
      <w:pPr>
        <w:ind w:firstLine="851"/>
        <w:jc w:val="both"/>
        <w:rPr>
          <w:color w:val="000000"/>
          <w:sz w:val="28"/>
        </w:rPr>
      </w:pPr>
    </w:p>
    <w:p w:rsidR="007455CB" w:rsidRPr="00A22100" w:rsidRDefault="007455CB" w:rsidP="00F93572">
      <w:pPr>
        <w:ind w:firstLine="851"/>
        <w:jc w:val="both"/>
        <w:rPr>
          <w:color w:val="000000"/>
          <w:sz w:val="28"/>
        </w:rPr>
      </w:pPr>
    </w:p>
    <w:sectPr w:rsidR="007455CB" w:rsidRPr="00A22100" w:rsidSect="00127066">
      <w:headerReference w:type="even" r:id="rId53"/>
      <w:headerReference w:type="default" r:id="rId54"/>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EF" w:rsidRDefault="00891DEF" w:rsidP="00A22100">
      <w:pPr>
        <w:spacing w:after="0" w:line="240" w:lineRule="auto"/>
      </w:pPr>
      <w:r>
        <w:separator/>
      </w:r>
    </w:p>
  </w:endnote>
  <w:endnote w:type="continuationSeparator" w:id="0">
    <w:p w:rsidR="00891DEF" w:rsidRDefault="00891DEF" w:rsidP="00A2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72" w:rsidRDefault="00F93572">
    <w:pPr>
      <w:pStyle w:val="a6"/>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B9081076DEB42B1B6F00B073F225841"/>
        </w:placeholder>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891DEF" w:rsidRPr="00891DEF">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A22100" w:rsidRPr="00A22100" w:rsidRDefault="00A22100">
    <w:pPr>
      <w:pStyle w:val="a6"/>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EF" w:rsidRDefault="00891DEF" w:rsidP="00A22100">
      <w:pPr>
        <w:spacing w:after="0" w:line="240" w:lineRule="auto"/>
      </w:pPr>
      <w:r>
        <w:separator/>
      </w:r>
    </w:p>
  </w:footnote>
  <w:footnote w:type="continuationSeparator" w:id="0">
    <w:p w:rsidR="00891DEF" w:rsidRDefault="00891DEF" w:rsidP="00A22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0" w:rsidRDefault="00A22100" w:rsidP="006F063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2100" w:rsidRDefault="00A22100" w:rsidP="00A2210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0" w:rsidRPr="00A22100" w:rsidRDefault="00A22100" w:rsidP="006F0631">
    <w:pPr>
      <w:pStyle w:val="a4"/>
      <w:framePr w:wrap="around" w:vAnchor="text" w:hAnchor="margin" w:xAlign="right" w:y="1"/>
      <w:rPr>
        <w:rStyle w:val="a8"/>
        <w:sz w:val="16"/>
      </w:rPr>
    </w:pPr>
    <w:r>
      <w:rPr>
        <w:rStyle w:val="a8"/>
        <w:sz w:val="16"/>
      </w:rPr>
      <w:t xml:space="preserve">Положение об организации и проведения государственной экспертизы проектной документации и результатов инженерных изысканий </w:t>
    </w:r>
    <w:r>
      <w:rPr>
        <w:rStyle w:val="a8"/>
        <w:sz w:val="16"/>
      </w:rPr>
      <w:tab/>
      <w:t xml:space="preserve"> </w:t>
    </w:r>
    <w:r>
      <w:rPr>
        <w:rStyle w:val="a8"/>
        <w:sz w:val="16"/>
      </w:rPr>
      <w:tab/>
      <w:t xml:space="preserve"> </w:t>
    </w:r>
    <w:r w:rsidRPr="00A22100">
      <w:rPr>
        <w:rStyle w:val="a8"/>
        <w:sz w:val="16"/>
      </w:rPr>
      <w:fldChar w:fldCharType="begin"/>
    </w:r>
    <w:r w:rsidRPr="00A22100">
      <w:rPr>
        <w:rStyle w:val="a8"/>
        <w:sz w:val="16"/>
      </w:rPr>
      <w:instrText xml:space="preserve">PAGE  </w:instrText>
    </w:r>
    <w:r w:rsidRPr="00A22100">
      <w:rPr>
        <w:rStyle w:val="a8"/>
        <w:sz w:val="16"/>
      </w:rPr>
      <w:fldChar w:fldCharType="separate"/>
    </w:r>
    <w:r w:rsidR="00891DEF">
      <w:rPr>
        <w:rStyle w:val="a8"/>
        <w:noProof/>
        <w:sz w:val="16"/>
      </w:rPr>
      <w:t>1</w:t>
    </w:r>
    <w:r w:rsidRPr="00A22100">
      <w:rPr>
        <w:rStyle w:val="a8"/>
        <w:sz w:val="16"/>
      </w:rPr>
      <w:fldChar w:fldCharType="end"/>
    </w:r>
  </w:p>
  <w:p w:rsidR="00A22100" w:rsidRPr="00A22100" w:rsidRDefault="00A22100" w:rsidP="00A22100">
    <w:pPr>
      <w:pStyle w:val="a4"/>
      <w:ind w:right="36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UPP8"/>
    <w:docVar w:name="NcsDomain" w:val="normacs.ru"/>
    <w:docVar w:name="NcsExportTime" w:val="2016-03-01 09:09:34"/>
    <w:docVar w:name="NcsSerial" w:val="NRMS10-11535"/>
    <w:docVar w:name="NcsUrl" w:val="normacs://normacs.ru/UPP8?dob=42339.000000&amp;dol=42430.381632"/>
  </w:docVars>
  <w:rsids>
    <w:rsidRoot w:val="00A22100"/>
    <w:rsid w:val="007455CB"/>
    <w:rsid w:val="00891DEF"/>
    <w:rsid w:val="00A22100"/>
    <w:rsid w:val="00AA4FAE"/>
    <w:rsid w:val="00C14B37"/>
    <w:rsid w:val="00F9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2100"/>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100"/>
    <w:rPr>
      <w:rFonts w:ascii="Times New Roman" w:eastAsiaTheme="minorEastAsia" w:hAnsi="Times New Roman" w:cs="Times New Roman"/>
      <w:b/>
      <w:bCs/>
      <w:color w:val="000000"/>
      <w:kern w:val="36"/>
      <w:sz w:val="24"/>
      <w:szCs w:val="24"/>
      <w:lang w:eastAsia="ru-RU"/>
    </w:rPr>
  </w:style>
  <w:style w:type="character" w:styleId="a3">
    <w:name w:val="Hyperlink"/>
    <w:basedOn w:val="a0"/>
    <w:uiPriority w:val="99"/>
    <w:semiHidden/>
    <w:unhideWhenUsed/>
    <w:rsid w:val="00A22100"/>
    <w:rPr>
      <w:rFonts w:ascii="Times New Roman" w:hAnsi="Times New Roman" w:cs="Times New Roman" w:hint="default"/>
      <w:color w:val="0000FF"/>
      <w:u w:val="single"/>
    </w:rPr>
  </w:style>
  <w:style w:type="paragraph" w:customStyle="1" w:styleId="6">
    <w:name w:val="6"/>
    <w:basedOn w:val="a"/>
    <w:rsid w:val="00A22100"/>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A22100"/>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2">
    <w:name w:val="122"/>
    <w:basedOn w:val="a"/>
    <w:rsid w:val="00A22100"/>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600">
    <w:name w:val="600"/>
    <w:basedOn w:val="a"/>
    <w:rsid w:val="00A22100"/>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A22100"/>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A22100"/>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266">
    <w:name w:val="1266"/>
    <w:basedOn w:val="a"/>
    <w:rsid w:val="00A22100"/>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06">
    <w:name w:val="06"/>
    <w:basedOn w:val="a"/>
    <w:rsid w:val="00A22100"/>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A22100"/>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d">
    <w:name w:val="ad"/>
    <w:basedOn w:val="a"/>
    <w:rsid w:val="00A22100"/>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af0">
    <w:name w:val="af0"/>
    <w:basedOn w:val="a"/>
    <w:rsid w:val="00A22100"/>
    <w:pPr>
      <w:autoSpaceDE w:val="0"/>
      <w:autoSpaceDN w:val="0"/>
      <w:spacing w:after="0" w:line="240" w:lineRule="auto"/>
    </w:pPr>
    <w:rPr>
      <w:rFonts w:ascii="Times New Roman" w:eastAsiaTheme="minorEastAsia" w:hAnsi="Times New Roman" w:cs="Times New Roman"/>
      <w:color w:val="000000"/>
      <w:sz w:val="24"/>
      <w:szCs w:val="24"/>
      <w:lang w:eastAsia="ru-RU"/>
    </w:rPr>
  </w:style>
  <w:style w:type="character" w:customStyle="1" w:styleId="doccaption">
    <w:name w:val="doccaption"/>
    <w:basedOn w:val="a0"/>
    <w:rsid w:val="00A22100"/>
  </w:style>
  <w:style w:type="paragraph" w:styleId="a4">
    <w:name w:val="header"/>
    <w:basedOn w:val="a"/>
    <w:link w:val="a5"/>
    <w:uiPriority w:val="99"/>
    <w:unhideWhenUsed/>
    <w:rsid w:val="00A221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100"/>
  </w:style>
  <w:style w:type="paragraph" w:styleId="a6">
    <w:name w:val="footer"/>
    <w:basedOn w:val="a"/>
    <w:link w:val="a7"/>
    <w:uiPriority w:val="99"/>
    <w:unhideWhenUsed/>
    <w:rsid w:val="00A221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100"/>
  </w:style>
  <w:style w:type="character" w:styleId="a8">
    <w:name w:val="page number"/>
    <w:basedOn w:val="a0"/>
    <w:uiPriority w:val="99"/>
    <w:semiHidden/>
    <w:unhideWhenUsed/>
    <w:rsid w:val="00A22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2100"/>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100"/>
    <w:rPr>
      <w:rFonts w:ascii="Times New Roman" w:eastAsiaTheme="minorEastAsia" w:hAnsi="Times New Roman" w:cs="Times New Roman"/>
      <w:b/>
      <w:bCs/>
      <w:color w:val="000000"/>
      <w:kern w:val="36"/>
      <w:sz w:val="24"/>
      <w:szCs w:val="24"/>
      <w:lang w:eastAsia="ru-RU"/>
    </w:rPr>
  </w:style>
  <w:style w:type="character" w:styleId="a3">
    <w:name w:val="Hyperlink"/>
    <w:basedOn w:val="a0"/>
    <w:uiPriority w:val="99"/>
    <w:semiHidden/>
    <w:unhideWhenUsed/>
    <w:rsid w:val="00A22100"/>
    <w:rPr>
      <w:rFonts w:ascii="Times New Roman" w:hAnsi="Times New Roman" w:cs="Times New Roman" w:hint="default"/>
      <w:color w:val="0000FF"/>
      <w:u w:val="single"/>
    </w:rPr>
  </w:style>
  <w:style w:type="paragraph" w:customStyle="1" w:styleId="6">
    <w:name w:val="6"/>
    <w:basedOn w:val="a"/>
    <w:rsid w:val="00A22100"/>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A22100"/>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2">
    <w:name w:val="122"/>
    <w:basedOn w:val="a"/>
    <w:rsid w:val="00A22100"/>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600">
    <w:name w:val="600"/>
    <w:basedOn w:val="a"/>
    <w:rsid w:val="00A22100"/>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A22100"/>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A22100"/>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266">
    <w:name w:val="1266"/>
    <w:basedOn w:val="a"/>
    <w:rsid w:val="00A22100"/>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06">
    <w:name w:val="06"/>
    <w:basedOn w:val="a"/>
    <w:rsid w:val="00A22100"/>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A22100"/>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d">
    <w:name w:val="ad"/>
    <w:basedOn w:val="a"/>
    <w:rsid w:val="00A22100"/>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af0">
    <w:name w:val="af0"/>
    <w:basedOn w:val="a"/>
    <w:rsid w:val="00A22100"/>
    <w:pPr>
      <w:autoSpaceDE w:val="0"/>
      <w:autoSpaceDN w:val="0"/>
      <w:spacing w:after="0" w:line="240" w:lineRule="auto"/>
    </w:pPr>
    <w:rPr>
      <w:rFonts w:ascii="Times New Roman" w:eastAsiaTheme="minorEastAsia" w:hAnsi="Times New Roman" w:cs="Times New Roman"/>
      <w:color w:val="000000"/>
      <w:sz w:val="24"/>
      <w:szCs w:val="24"/>
      <w:lang w:eastAsia="ru-RU"/>
    </w:rPr>
  </w:style>
  <w:style w:type="character" w:customStyle="1" w:styleId="doccaption">
    <w:name w:val="doccaption"/>
    <w:basedOn w:val="a0"/>
    <w:rsid w:val="00A22100"/>
  </w:style>
  <w:style w:type="paragraph" w:styleId="a4">
    <w:name w:val="header"/>
    <w:basedOn w:val="a"/>
    <w:link w:val="a5"/>
    <w:uiPriority w:val="99"/>
    <w:unhideWhenUsed/>
    <w:rsid w:val="00A221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100"/>
  </w:style>
  <w:style w:type="paragraph" w:styleId="a6">
    <w:name w:val="footer"/>
    <w:basedOn w:val="a"/>
    <w:link w:val="a7"/>
    <w:uiPriority w:val="99"/>
    <w:unhideWhenUsed/>
    <w:rsid w:val="00A221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100"/>
  </w:style>
  <w:style w:type="character" w:styleId="a8">
    <w:name w:val="page number"/>
    <w:basedOn w:val="a0"/>
    <w:uiPriority w:val="99"/>
    <w:semiHidden/>
    <w:unhideWhenUsed/>
    <w:rsid w:val="00A2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_16ME" TargetMode="External"/><Relationship Id="rId18" Type="http://schemas.openxmlformats.org/officeDocument/2006/relationships/hyperlink" Target="normacs://normacs.ru/_1DET" TargetMode="External"/><Relationship Id="rId26" Type="http://schemas.openxmlformats.org/officeDocument/2006/relationships/hyperlink" Target="normacs://normacs.ru/UHIC" TargetMode="External"/><Relationship Id="rId39" Type="http://schemas.openxmlformats.org/officeDocument/2006/relationships/hyperlink" Target="normacs://normacs.ru/11FU1" TargetMode="External"/><Relationship Id="rId21" Type="http://schemas.openxmlformats.org/officeDocument/2006/relationships/hyperlink" Target="normacs://normacs.ru/_1EJ6" TargetMode="External"/><Relationship Id="rId34" Type="http://schemas.openxmlformats.org/officeDocument/2006/relationships/hyperlink" Target="normacs://normacs.ru/_1415" TargetMode="External"/><Relationship Id="rId42" Type="http://schemas.openxmlformats.org/officeDocument/2006/relationships/hyperlink" Target="normacs://normacs.ru/UHIC" TargetMode="External"/><Relationship Id="rId47" Type="http://schemas.openxmlformats.org/officeDocument/2006/relationships/hyperlink" Target="normacs://normacs.ru/UHIC" TargetMode="External"/><Relationship Id="rId50" Type="http://schemas.openxmlformats.org/officeDocument/2006/relationships/hyperlink" Target="normacs://normacs.ru/UHIC" TargetMode="External"/><Relationship Id="rId55" Type="http://schemas.openxmlformats.org/officeDocument/2006/relationships/footer" Target="footer1.xml"/><Relationship Id="rId7" Type="http://schemas.openxmlformats.org/officeDocument/2006/relationships/hyperlink" Target="normacs://normacs.ru/_G0S" TargetMode="External"/><Relationship Id="rId12" Type="http://schemas.openxmlformats.org/officeDocument/2006/relationships/hyperlink" Target="normacs://normacs.ru/_16HK" TargetMode="External"/><Relationship Id="rId17" Type="http://schemas.openxmlformats.org/officeDocument/2006/relationships/hyperlink" Target="normacs://normacs.ru/_1BC1" TargetMode="External"/><Relationship Id="rId25" Type="http://schemas.openxmlformats.org/officeDocument/2006/relationships/hyperlink" Target="normacs://normacs.ru/UHIC" TargetMode="External"/><Relationship Id="rId33" Type="http://schemas.openxmlformats.org/officeDocument/2006/relationships/hyperlink" Target="normacs://normacs.ru/_1415" TargetMode="External"/><Relationship Id="rId38" Type="http://schemas.openxmlformats.org/officeDocument/2006/relationships/hyperlink" Target="normacs://normacs.ru/GO" TargetMode="External"/><Relationship Id="rId46" Type="http://schemas.openxmlformats.org/officeDocument/2006/relationships/hyperlink" Target="normacs://normacs.ru/UHIC" TargetMode="External"/><Relationship Id="rId2" Type="http://schemas.microsoft.com/office/2007/relationships/stylesWithEffects" Target="stylesWithEffects.xml"/><Relationship Id="rId16" Type="http://schemas.openxmlformats.org/officeDocument/2006/relationships/hyperlink" Target="normacs://normacs.ru/_1AJV" TargetMode="External"/><Relationship Id="rId20" Type="http://schemas.openxmlformats.org/officeDocument/2006/relationships/hyperlink" Target="normacs://normacs.ru/1EJ5" TargetMode="External"/><Relationship Id="rId29" Type="http://schemas.openxmlformats.org/officeDocument/2006/relationships/hyperlink" Target="normacs://normacs.ru/6G4" TargetMode="External"/><Relationship Id="rId41" Type="http://schemas.openxmlformats.org/officeDocument/2006/relationships/hyperlink" Target="normacs://normacs.ru/_1415"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normacs://normacs.ru/_1415" TargetMode="External"/><Relationship Id="rId24" Type="http://schemas.openxmlformats.org/officeDocument/2006/relationships/hyperlink" Target="normacs://normacs.ru/UHIC" TargetMode="External"/><Relationship Id="rId32" Type="http://schemas.openxmlformats.org/officeDocument/2006/relationships/hyperlink" Target="normacs://normacs.ru/_1415" TargetMode="External"/><Relationship Id="rId37" Type="http://schemas.openxmlformats.org/officeDocument/2006/relationships/hyperlink" Target="normacs://normacs.ru/_G0S" TargetMode="External"/><Relationship Id="rId40" Type="http://schemas.openxmlformats.org/officeDocument/2006/relationships/hyperlink" Target="normacs://normacs.ru/V3SL" TargetMode="External"/><Relationship Id="rId45" Type="http://schemas.openxmlformats.org/officeDocument/2006/relationships/hyperlink" Target="normacs://normacs.ru/UHIC"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normacs://normacs.ru/_18N4" TargetMode="External"/><Relationship Id="rId23" Type="http://schemas.openxmlformats.org/officeDocument/2006/relationships/hyperlink" Target="normacs://normacs.ru/UHIC" TargetMode="External"/><Relationship Id="rId28" Type="http://schemas.openxmlformats.org/officeDocument/2006/relationships/hyperlink" Target="normacs://normacs.ru/_IP5" TargetMode="External"/><Relationship Id="rId36" Type="http://schemas.openxmlformats.org/officeDocument/2006/relationships/hyperlink" Target="normacs://normacs.ru/_G0S" TargetMode="External"/><Relationship Id="rId49" Type="http://schemas.openxmlformats.org/officeDocument/2006/relationships/hyperlink" Target="normacs://normacs.ru/UHIC" TargetMode="External"/><Relationship Id="rId57" Type="http://schemas.openxmlformats.org/officeDocument/2006/relationships/glossaryDocument" Target="glossary/document.xml"/><Relationship Id="rId10" Type="http://schemas.openxmlformats.org/officeDocument/2006/relationships/hyperlink" Target="normacs://normacs.ru/_130S" TargetMode="External"/><Relationship Id="rId19" Type="http://schemas.openxmlformats.org/officeDocument/2006/relationships/hyperlink" Target="normacs://normacs.ru/_1EDB" TargetMode="External"/><Relationship Id="rId31" Type="http://schemas.openxmlformats.org/officeDocument/2006/relationships/hyperlink" Target="normacs://normacs.ru/UHIC" TargetMode="External"/><Relationship Id="rId44" Type="http://schemas.openxmlformats.org/officeDocument/2006/relationships/hyperlink" Target="normacs://normacs.ru/UHIC" TargetMode="External"/><Relationship Id="rId52" Type="http://schemas.openxmlformats.org/officeDocument/2006/relationships/hyperlink" Target="normacs://normacs.ru/_1415" TargetMode="External"/><Relationship Id="rId4" Type="http://schemas.openxmlformats.org/officeDocument/2006/relationships/webSettings" Target="webSettings.xml"/><Relationship Id="rId9" Type="http://schemas.openxmlformats.org/officeDocument/2006/relationships/hyperlink" Target="normacs://normacs.ru/_IP5" TargetMode="External"/><Relationship Id="rId14" Type="http://schemas.openxmlformats.org/officeDocument/2006/relationships/hyperlink" Target="normacs://normacs.ru/_17G0" TargetMode="External"/><Relationship Id="rId22" Type="http://schemas.openxmlformats.org/officeDocument/2006/relationships/hyperlink" Target="normacs://normacs.ru/UHIC" TargetMode="External"/><Relationship Id="rId27" Type="http://schemas.openxmlformats.org/officeDocument/2006/relationships/hyperlink" Target="normacs://normacs.ru/UHIC" TargetMode="External"/><Relationship Id="rId30" Type="http://schemas.openxmlformats.org/officeDocument/2006/relationships/hyperlink" Target="normacs://normacs.ru/UHIC" TargetMode="External"/><Relationship Id="rId35" Type="http://schemas.openxmlformats.org/officeDocument/2006/relationships/hyperlink" Target="normacs://normacs.ru/_1415" TargetMode="External"/><Relationship Id="rId43" Type="http://schemas.openxmlformats.org/officeDocument/2006/relationships/hyperlink" Target="normacs://normacs.ru/UHIC" TargetMode="External"/><Relationship Id="rId48" Type="http://schemas.openxmlformats.org/officeDocument/2006/relationships/hyperlink" Target="normacs://normacs.ru/9FV" TargetMode="External"/><Relationship Id="rId56" Type="http://schemas.openxmlformats.org/officeDocument/2006/relationships/fontTable" Target="fontTable.xml"/><Relationship Id="rId8" Type="http://schemas.openxmlformats.org/officeDocument/2006/relationships/hyperlink" Target="normacs://normacs.ru/_GAF" TargetMode="External"/><Relationship Id="rId51" Type="http://schemas.openxmlformats.org/officeDocument/2006/relationships/hyperlink" Target="normacs://normacs.ru/UHIC"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9081076DEB42B1B6F00B073F225841"/>
        <w:category>
          <w:name w:val="Общие"/>
          <w:gallery w:val="placeholder"/>
        </w:category>
        <w:types>
          <w:type w:val="bbPlcHdr"/>
        </w:types>
        <w:behaviors>
          <w:behavior w:val="content"/>
        </w:behaviors>
        <w:guid w:val="{C38C5421-286F-48DB-9C11-68367C74EF5B}"/>
      </w:docPartPr>
      <w:docPartBody>
        <w:p w:rsidR="00000000" w:rsidRDefault="00874ACF" w:rsidP="00874ACF">
          <w:pPr>
            <w:pStyle w:val="6B9081076DEB42B1B6F00B073F225841"/>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CF"/>
    <w:rsid w:val="00874ACF"/>
    <w:rsid w:val="00A1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9081076DEB42B1B6F00B073F225841">
    <w:name w:val="6B9081076DEB42B1B6F00B073F225841"/>
    <w:rsid w:val="00874A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9081076DEB42B1B6F00B073F225841">
    <w:name w:val="6B9081076DEB42B1B6F00B073F225841"/>
    <w:rsid w:val="0087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10451</Words>
  <Characters>59574</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Положение об организации и проведения государственной экспертизы проектной документации и результатов инженерных изысканий</vt:lpstr>
      <vt:lpstr>I. Общие положения</vt:lpstr>
      <vt:lpstr>II. Представление документов для проведения государственной экспертизы</vt:lpstr>
      <vt:lpstr>III. Проверка документов, представленных для проведения государственной эксперти</vt:lpstr>
      <vt:lpstr>IV. Проведение государственной экспертизы</vt:lpstr>
      <vt:lpstr>V. Результат государственной экспертизы. Выдача заявителю заключения государстве</vt:lpstr>
      <vt:lpstr>VI. Повторное проведение государственной экспертизы</vt:lpstr>
      <vt:lpstr>VII. Государственные эксперты</vt:lpstr>
      <vt:lpstr>VIII. Размер платы за проведение государственной экспертизы</vt:lpstr>
      <vt:lpstr>IX. Порядок взимания платы за проведение государственной экспертизы</vt:lpstr>
    </vt:vector>
  </TitlesOfParts>
  <Company>Microsoft Corporation</Company>
  <LinksUpToDate>false</LinksUpToDate>
  <CharactersWithSpaces>69886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и проведения государственной экспертизы проектной документации и результатов инженерных изысканий</dc:title>
  <dc:creator>Филин Сергей Александрович</dc:creator>
  <cp:lastModifiedBy>Филин Сергей Александрович</cp:lastModifiedBy>
  <cp:revision>2</cp:revision>
  <dcterms:created xsi:type="dcterms:W3CDTF">2016-03-01T06:09:00Z</dcterms:created>
  <dcterms:modified xsi:type="dcterms:W3CDTF">2016-03-01T06:20:00Z</dcterms:modified>
</cp:coreProperties>
</file>